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14303">
      <w:pPr>
        <w:pStyle w:val="2"/>
        <w:keepNext/>
        <w:keepLines/>
        <w:pageBreakBefore w:val="0"/>
        <w:widowControl w:val="0"/>
        <w:kinsoku/>
        <w:wordWrap/>
        <w:overflowPunct/>
        <w:topLinePunct w:val="0"/>
        <w:autoSpaceDE w:val="0"/>
        <w:autoSpaceDN w:val="0"/>
        <w:bidi w:val="0"/>
        <w:adjustRightInd/>
        <w:snapToGrid/>
        <w:spacing w:before="0" w:after="0" w:line="360" w:lineRule="auto"/>
        <w:jc w:val="center"/>
        <w:textAlignment w:val="auto"/>
        <w:rPr>
          <w:rFonts w:hint="default"/>
          <w:b/>
          <w:color w:val="001F5F"/>
          <w:sz w:val="24"/>
          <w:lang w:val="tr-TR"/>
        </w:rPr>
      </w:pPr>
      <w:r>
        <w:rPr>
          <w:b/>
          <w:color w:val="001F5F"/>
          <w:sz w:val="24"/>
        </w:rPr>
        <w:t>ÇANKIRI</w:t>
      </w:r>
      <w:r>
        <w:rPr>
          <w:b/>
          <w:color w:val="001F5F"/>
          <w:spacing w:val="-15"/>
          <w:sz w:val="24"/>
        </w:rPr>
        <w:t xml:space="preserve"> </w:t>
      </w:r>
      <w:r>
        <w:rPr>
          <w:b/>
          <w:color w:val="001F5F"/>
          <w:sz w:val="24"/>
        </w:rPr>
        <w:t>KARATEKİN</w:t>
      </w:r>
      <w:r>
        <w:rPr>
          <w:b/>
          <w:color w:val="001F5F"/>
          <w:spacing w:val="-15"/>
          <w:sz w:val="24"/>
        </w:rPr>
        <w:t xml:space="preserve"> </w:t>
      </w:r>
      <w:r>
        <w:rPr>
          <w:b/>
          <w:color w:val="001F5F"/>
          <w:sz w:val="24"/>
        </w:rPr>
        <w:t>ÜNİVERSİTESİ</w:t>
      </w:r>
      <w:r>
        <w:rPr>
          <w:rFonts w:hint="default"/>
          <w:b/>
          <w:color w:val="001F5F"/>
          <w:sz w:val="24"/>
          <w:lang w:val="tr-TR"/>
        </w:rPr>
        <w:t xml:space="preserve"> </w:t>
      </w:r>
      <w:r>
        <w:rPr>
          <w:b/>
          <w:color w:val="001F5F"/>
          <w:sz w:val="24"/>
        </w:rPr>
        <w:t>SAĞLIK BİLİMLERİ FAKÜLTESİ</w:t>
      </w:r>
    </w:p>
    <w:p w14:paraId="00ED0160">
      <w:pPr>
        <w:pStyle w:val="2"/>
        <w:keepNext/>
        <w:keepLines/>
        <w:pageBreakBefore w:val="0"/>
        <w:widowControl w:val="0"/>
        <w:kinsoku/>
        <w:wordWrap/>
        <w:overflowPunct/>
        <w:topLinePunct w:val="0"/>
        <w:autoSpaceDE w:val="0"/>
        <w:autoSpaceDN w:val="0"/>
        <w:bidi w:val="0"/>
        <w:adjustRightInd/>
        <w:snapToGrid/>
        <w:spacing w:before="0" w:after="0" w:line="360" w:lineRule="auto"/>
        <w:jc w:val="center"/>
        <w:textAlignment w:val="auto"/>
        <w:rPr>
          <w:rFonts w:hint="default"/>
          <w:b/>
          <w:sz w:val="24"/>
          <w:lang w:val="tr-TR"/>
        </w:rPr>
      </w:pPr>
      <w:r>
        <w:rPr>
          <w:b/>
          <w:color w:val="001F5F"/>
          <w:sz w:val="24"/>
        </w:rPr>
        <w:t>202</w:t>
      </w:r>
      <w:r>
        <w:rPr>
          <w:rFonts w:hint="default"/>
          <w:b/>
          <w:color w:val="001F5F"/>
          <w:sz w:val="24"/>
          <w:lang w:val="tr-TR"/>
        </w:rPr>
        <w:t>5</w:t>
      </w:r>
      <w:r>
        <w:rPr>
          <w:b/>
          <w:color w:val="001F5F"/>
          <w:sz w:val="24"/>
        </w:rPr>
        <w:t>-</w:t>
      </w:r>
      <w:r>
        <w:rPr>
          <w:b/>
          <w:color w:val="001F5F"/>
          <w:spacing w:val="-3"/>
          <w:sz w:val="24"/>
        </w:rPr>
        <w:t xml:space="preserve"> </w:t>
      </w:r>
      <w:r>
        <w:rPr>
          <w:b/>
          <w:color w:val="001F5F"/>
          <w:sz w:val="24"/>
        </w:rPr>
        <w:t>202</w:t>
      </w:r>
      <w:r>
        <w:rPr>
          <w:rFonts w:hint="default"/>
          <w:b/>
          <w:color w:val="001F5F"/>
          <w:sz w:val="24"/>
          <w:lang w:val="tr-TR"/>
        </w:rPr>
        <w:t>6</w:t>
      </w:r>
      <w:r>
        <w:rPr>
          <w:b/>
          <w:color w:val="001F5F"/>
          <w:spacing w:val="-15"/>
          <w:sz w:val="24"/>
        </w:rPr>
        <w:t xml:space="preserve"> </w:t>
      </w:r>
      <w:r>
        <w:rPr>
          <w:b/>
          <w:color w:val="001F5F"/>
          <w:sz w:val="24"/>
        </w:rPr>
        <w:t>AKADEMİK</w:t>
      </w:r>
      <w:r>
        <w:rPr>
          <w:b/>
          <w:color w:val="001F5F"/>
          <w:spacing w:val="-12"/>
          <w:sz w:val="24"/>
        </w:rPr>
        <w:t xml:space="preserve"> </w:t>
      </w:r>
      <w:r>
        <w:rPr>
          <w:b/>
          <w:color w:val="001F5F"/>
          <w:spacing w:val="-4"/>
          <w:sz w:val="24"/>
        </w:rPr>
        <w:t>YILI</w:t>
      </w:r>
      <w:r>
        <w:rPr>
          <w:rFonts w:hint="default"/>
          <w:b/>
          <w:color w:val="001F5F"/>
          <w:spacing w:val="-4"/>
          <w:sz w:val="24"/>
          <w:lang w:val="tr-TR"/>
        </w:rPr>
        <w:t xml:space="preserve"> </w:t>
      </w:r>
      <w:r>
        <w:rPr>
          <w:b/>
          <w:color w:val="001F5F"/>
          <w:spacing w:val="-4"/>
          <w:sz w:val="24"/>
        </w:rPr>
        <w:t xml:space="preserve"> </w:t>
      </w:r>
      <w:r>
        <w:rPr>
          <w:b/>
          <w:color w:val="001F5F"/>
          <w:sz w:val="24"/>
        </w:rPr>
        <w:t>İDARİ</w:t>
      </w:r>
      <w:r>
        <w:rPr>
          <w:b/>
          <w:color w:val="001F5F"/>
          <w:spacing w:val="-3"/>
          <w:sz w:val="24"/>
        </w:rPr>
        <w:t xml:space="preserve"> </w:t>
      </w:r>
      <w:r>
        <w:rPr>
          <w:b/>
          <w:color w:val="001F5F"/>
          <w:sz w:val="24"/>
        </w:rPr>
        <w:t>PERSONEL</w:t>
      </w:r>
      <w:r>
        <w:rPr>
          <w:b/>
          <w:color w:val="001F5F"/>
          <w:spacing w:val="-15"/>
          <w:sz w:val="24"/>
        </w:rPr>
        <w:t xml:space="preserve"> </w:t>
      </w:r>
      <w:r>
        <w:rPr>
          <w:b/>
          <w:color w:val="001F5F"/>
          <w:sz w:val="24"/>
        </w:rPr>
        <w:t>MEMNUNİYET</w:t>
      </w:r>
      <w:r>
        <w:rPr>
          <w:b/>
          <w:color w:val="001F5F"/>
          <w:spacing w:val="-19"/>
          <w:sz w:val="24"/>
        </w:rPr>
        <w:t xml:space="preserve"> </w:t>
      </w:r>
      <w:r>
        <w:rPr>
          <w:b/>
          <w:color w:val="001F5F"/>
          <w:sz w:val="24"/>
        </w:rPr>
        <w:t>ANKETİ</w:t>
      </w:r>
      <w:r>
        <w:rPr>
          <w:b/>
          <w:color w:val="001F5F"/>
          <w:spacing w:val="-3"/>
          <w:sz w:val="24"/>
        </w:rPr>
        <w:t xml:space="preserve"> </w:t>
      </w:r>
      <w:r>
        <w:rPr>
          <w:rFonts w:hint="default"/>
          <w:b/>
          <w:color w:val="001F5F"/>
          <w:spacing w:val="-3"/>
          <w:sz w:val="24"/>
          <w:lang w:val="tr-TR"/>
        </w:rPr>
        <w:t>SONUÇLARI</w:t>
      </w:r>
    </w:p>
    <w:p w14:paraId="66B5773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42"/>
        <w:jc w:val="both"/>
        <w:textAlignment w:val="auto"/>
        <w:rPr>
          <w:spacing w:val="-11"/>
        </w:rPr>
      </w:pPr>
      <w:bookmarkStart w:id="1" w:name="_GoBack"/>
      <w:r>
        <w:t>202</w:t>
      </w:r>
      <w:r>
        <w:rPr>
          <w:rFonts w:hint="default"/>
          <w:lang w:val="tr-TR"/>
        </w:rPr>
        <w:t>5</w:t>
      </w:r>
      <w:r>
        <w:t xml:space="preserve"> yılı idari personel memnuniyeti 1</w:t>
      </w:r>
      <w:r>
        <w:rPr>
          <w:rFonts w:hint="default"/>
          <w:lang w:val="tr-TR"/>
        </w:rPr>
        <w:t>7</w:t>
      </w:r>
      <w:r>
        <w:t xml:space="preserve"> ifadeden oluşan anket ile ölçülmüştür.</w:t>
      </w:r>
      <w:r>
        <w:rPr>
          <w:spacing w:val="-11"/>
        </w:rPr>
        <w:t xml:space="preserve"> Analiz sonuçlarına göre, ankete katılanların %</w:t>
      </w:r>
      <w:r>
        <w:rPr>
          <w:rFonts w:hint="default"/>
          <w:spacing w:val="-11"/>
          <w:lang w:val="tr-TR"/>
        </w:rPr>
        <w:t>88,9</w:t>
      </w:r>
      <w:r>
        <w:rPr>
          <w:spacing w:val="-11"/>
        </w:rPr>
        <w:t>’</w:t>
      </w:r>
      <w:r>
        <w:rPr>
          <w:rFonts w:hint="default"/>
          <w:spacing w:val="-11"/>
          <w:lang w:val="tr-TR"/>
        </w:rPr>
        <w:t>u</w:t>
      </w:r>
      <w:r>
        <w:rPr>
          <w:spacing w:val="-11"/>
        </w:rPr>
        <w:t xml:space="preserve"> kadın ve %</w:t>
      </w:r>
      <w:r>
        <w:rPr>
          <w:rFonts w:hint="default"/>
          <w:spacing w:val="-11"/>
          <w:lang w:val="tr-TR"/>
        </w:rPr>
        <w:t>11,1</w:t>
      </w:r>
      <w:r>
        <w:rPr>
          <w:spacing w:val="-11"/>
        </w:rPr>
        <w:t>’i erkek idari personelden oluşmaktadır.</w:t>
      </w:r>
      <w:r>
        <w:t xml:space="preserve"> </w:t>
      </w:r>
      <w:r>
        <w:rPr>
          <w:spacing w:val="-11"/>
        </w:rPr>
        <w:t>Anket sonuçları, analiz edildiğinde, idari personel memnuniyet anketinden alınan ortalama puanın</w:t>
      </w:r>
      <w:r>
        <w:rPr>
          <w:spacing w:val="-11"/>
          <w:highlight w:val="none"/>
        </w:rPr>
        <w:t xml:space="preserve"> 3,</w:t>
      </w:r>
      <w:r>
        <w:rPr>
          <w:rFonts w:hint="default"/>
          <w:spacing w:val="-11"/>
          <w:highlight w:val="none"/>
          <w:lang w:val="tr-TR"/>
        </w:rPr>
        <w:t>47</w:t>
      </w:r>
      <w:r>
        <w:rPr>
          <w:spacing w:val="-11"/>
          <w:highlight w:val="none"/>
        </w:rPr>
        <w:t xml:space="preserve"> ve </w:t>
      </w:r>
      <w:r>
        <w:rPr>
          <w:spacing w:val="-11"/>
        </w:rPr>
        <w:t xml:space="preserve">en yüksek ortalama puana sahip ifadenin, </w:t>
      </w:r>
      <w:r>
        <w:rPr>
          <w:rFonts w:hint="default"/>
          <w:spacing w:val="-11"/>
          <w:lang w:val="tr-TR"/>
        </w:rPr>
        <w:t>4</w:t>
      </w:r>
      <w:r>
        <w:rPr>
          <w:spacing w:val="-11"/>
        </w:rPr>
        <w:t>,</w:t>
      </w:r>
      <w:r>
        <w:rPr>
          <w:rFonts w:hint="default"/>
          <w:spacing w:val="-11"/>
          <w:lang w:val="tr-TR"/>
        </w:rPr>
        <w:t>62</w:t>
      </w:r>
      <w:r>
        <w:rPr>
          <w:spacing w:val="-11"/>
        </w:rPr>
        <w:t xml:space="preserve"> puan ile “</w:t>
      </w:r>
      <w:r>
        <w:rPr>
          <w:rFonts w:hint="default"/>
          <w:spacing w:val="-11"/>
          <w:lang w:val="tr-TR"/>
        </w:rPr>
        <w:t>Fakültemizde web sitesi yeterlidir</w:t>
      </w:r>
      <w:r>
        <w:rPr>
          <w:spacing w:val="-11"/>
        </w:rPr>
        <w:t>” ifadesi; en düşük ortalama puana sahip ifadenin ise, 2,6</w:t>
      </w:r>
      <w:r>
        <w:rPr>
          <w:rFonts w:hint="default"/>
          <w:spacing w:val="-11"/>
          <w:lang w:val="tr-TR"/>
        </w:rPr>
        <w:t>6</w:t>
      </w:r>
      <w:r>
        <w:rPr>
          <w:spacing w:val="-11"/>
        </w:rPr>
        <w:t xml:space="preserve"> puan ile “</w:t>
      </w:r>
      <w:r>
        <w:rPr>
          <w:rFonts w:hint="default"/>
          <w:spacing w:val="-11"/>
        </w:rPr>
        <w:t>İdari personelin birimler arasında dağılımı yerindedir</w:t>
      </w:r>
      <w:r>
        <w:rPr>
          <w:spacing w:val="-11"/>
        </w:rPr>
        <w:t>” ifadesi olduğu görülmektedir (Tablo 1)</w:t>
      </w:r>
    </w:p>
    <w:p w14:paraId="1C4C288F">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42"/>
        <w:jc w:val="both"/>
        <w:textAlignment w:val="auto"/>
        <w:rPr>
          <w:spacing w:val="-2"/>
        </w:rPr>
      </w:pPr>
      <w:r>
        <w:rPr>
          <w:lang w:val="tr-TR"/>
        </w:rPr>
        <w:t>İ</w:t>
      </w:r>
      <w:r>
        <w:rPr>
          <w:rFonts w:hint="default"/>
          <w:lang w:val="tr-TR"/>
        </w:rPr>
        <w:t xml:space="preserve">lgili anketin </w:t>
      </w:r>
      <w:r>
        <w:t>202</w:t>
      </w:r>
      <w:r>
        <w:rPr>
          <w:rFonts w:hint="default"/>
          <w:lang w:val="tr-TR"/>
        </w:rPr>
        <w:t>5</w:t>
      </w:r>
      <w:r>
        <w:t xml:space="preserve"> yılı puanları 202</w:t>
      </w:r>
      <w:r>
        <w:rPr>
          <w:rFonts w:hint="default"/>
          <w:lang w:val="tr-TR"/>
        </w:rPr>
        <w:t>4</w:t>
      </w:r>
      <w:r>
        <w:t xml:space="preserve"> yılı puanları ile karşılaştırıldığında, “</w:t>
      </w:r>
      <w:r>
        <w:rPr>
          <w:rFonts w:hint="default" w:ascii="Times New Roman" w:hAnsi="Times New Roman" w:cs="Times New Roman"/>
          <w:b w:val="0"/>
          <w:bCs w:val="0"/>
          <w:sz w:val="24"/>
          <w:szCs w:val="24"/>
        </w:rPr>
        <w:t>Fakültemizde</w:t>
      </w:r>
      <w:r>
        <w:rPr>
          <w:rFonts w:hint="default" w:ascii="Times New Roman" w:hAnsi="Times New Roman" w:cs="Times New Roman"/>
          <w:b w:val="0"/>
          <w:bCs w:val="0"/>
          <w:spacing w:val="27"/>
          <w:sz w:val="24"/>
          <w:szCs w:val="24"/>
        </w:rPr>
        <w:t xml:space="preserve"> </w:t>
      </w:r>
      <w:r>
        <w:rPr>
          <w:rFonts w:hint="default" w:ascii="Times New Roman" w:hAnsi="Times New Roman" w:cs="Times New Roman"/>
          <w:b w:val="0"/>
          <w:bCs w:val="0"/>
          <w:sz w:val="24"/>
          <w:szCs w:val="24"/>
        </w:rPr>
        <w:t>idari</w:t>
      </w:r>
      <w:r>
        <w:rPr>
          <w:rFonts w:hint="default" w:ascii="Times New Roman" w:hAnsi="Times New Roman" w:cs="Times New Roman"/>
          <w:b w:val="0"/>
          <w:bCs w:val="0"/>
          <w:spacing w:val="29"/>
          <w:sz w:val="24"/>
          <w:szCs w:val="24"/>
        </w:rPr>
        <w:t xml:space="preserve"> </w:t>
      </w:r>
      <w:r>
        <w:rPr>
          <w:rFonts w:hint="default" w:ascii="Times New Roman" w:hAnsi="Times New Roman" w:cs="Times New Roman"/>
          <w:b w:val="0"/>
          <w:bCs w:val="0"/>
          <w:sz w:val="24"/>
          <w:szCs w:val="24"/>
        </w:rPr>
        <w:t>personel</w:t>
      </w:r>
      <w:r>
        <w:rPr>
          <w:rFonts w:hint="default" w:ascii="Times New Roman" w:hAnsi="Times New Roman" w:cs="Times New Roman"/>
          <w:b w:val="0"/>
          <w:bCs w:val="0"/>
          <w:spacing w:val="30"/>
          <w:sz w:val="24"/>
          <w:szCs w:val="24"/>
        </w:rPr>
        <w:t xml:space="preserve"> </w:t>
      </w:r>
      <w:r>
        <w:rPr>
          <w:rFonts w:hint="default" w:ascii="Times New Roman" w:hAnsi="Times New Roman" w:cs="Times New Roman"/>
          <w:b w:val="0"/>
          <w:bCs w:val="0"/>
          <w:sz w:val="24"/>
          <w:szCs w:val="24"/>
        </w:rPr>
        <w:t>ile</w:t>
      </w:r>
      <w:r>
        <w:rPr>
          <w:rFonts w:hint="default" w:ascii="Times New Roman" w:hAnsi="Times New Roman" w:cs="Times New Roman"/>
          <w:b w:val="0"/>
          <w:bCs w:val="0"/>
          <w:spacing w:val="29"/>
          <w:sz w:val="24"/>
          <w:szCs w:val="24"/>
        </w:rPr>
        <w:t xml:space="preserve"> </w:t>
      </w:r>
      <w:r>
        <w:rPr>
          <w:rFonts w:hint="default" w:ascii="Times New Roman" w:hAnsi="Times New Roman" w:cs="Times New Roman"/>
          <w:b w:val="0"/>
          <w:bCs w:val="0"/>
          <w:sz w:val="24"/>
          <w:szCs w:val="24"/>
        </w:rPr>
        <w:t>akademik</w:t>
      </w:r>
      <w:r>
        <w:rPr>
          <w:rFonts w:hint="default" w:ascii="Times New Roman" w:hAnsi="Times New Roman" w:cs="Times New Roman"/>
          <w:b w:val="0"/>
          <w:bCs w:val="0"/>
          <w:spacing w:val="27"/>
          <w:sz w:val="24"/>
          <w:szCs w:val="24"/>
        </w:rPr>
        <w:t xml:space="preserve"> </w:t>
      </w:r>
      <w:r>
        <w:rPr>
          <w:rFonts w:hint="default" w:ascii="Times New Roman" w:hAnsi="Times New Roman" w:cs="Times New Roman"/>
          <w:b w:val="0"/>
          <w:bCs w:val="0"/>
          <w:sz w:val="24"/>
          <w:szCs w:val="24"/>
        </w:rPr>
        <w:t>personel</w:t>
      </w:r>
      <w:r>
        <w:rPr>
          <w:rFonts w:hint="default" w:ascii="Times New Roman" w:hAnsi="Times New Roman" w:cs="Times New Roman"/>
          <w:b w:val="0"/>
          <w:bCs w:val="0"/>
          <w:spacing w:val="29"/>
          <w:sz w:val="24"/>
          <w:szCs w:val="24"/>
        </w:rPr>
        <w:t xml:space="preserve"> </w:t>
      </w:r>
      <w:r>
        <w:rPr>
          <w:rFonts w:hint="default" w:ascii="Times New Roman" w:hAnsi="Times New Roman" w:cs="Times New Roman"/>
          <w:b w:val="0"/>
          <w:bCs w:val="0"/>
          <w:sz w:val="24"/>
          <w:szCs w:val="24"/>
        </w:rPr>
        <w:t>arasındaki</w:t>
      </w:r>
      <w:r>
        <w:rPr>
          <w:rFonts w:hint="default" w:ascii="Times New Roman" w:hAnsi="Times New Roman" w:cs="Times New Roman"/>
          <w:b w:val="0"/>
          <w:bCs w:val="0"/>
          <w:spacing w:val="30"/>
          <w:sz w:val="24"/>
          <w:szCs w:val="24"/>
        </w:rPr>
        <w:t xml:space="preserve"> </w:t>
      </w:r>
      <w:r>
        <w:rPr>
          <w:rFonts w:hint="default" w:ascii="Times New Roman" w:hAnsi="Times New Roman" w:cs="Times New Roman"/>
          <w:b w:val="0"/>
          <w:bCs w:val="0"/>
          <w:sz w:val="24"/>
          <w:szCs w:val="24"/>
        </w:rPr>
        <w:t>iletişim</w:t>
      </w:r>
      <w:r>
        <w:rPr>
          <w:rFonts w:hint="default" w:ascii="Times New Roman" w:hAnsi="Times New Roman" w:cs="Times New Roman"/>
          <w:b w:val="0"/>
          <w:bCs w:val="0"/>
          <w:spacing w:val="28"/>
          <w:sz w:val="24"/>
          <w:szCs w:val="24"/>
        </w:rPr>
        <w:t xml:space="preserve"> </w:t>
      </w:r>
      <w:r>
        <w:rPr>
          <w:rFonts w:hint="default" w:ascii="Times New Roman" w:hAnsi="Times New Roman" w:cs="Times New Roman"/>
          <w:b w:val="0"/>
          <w:bCs w:val="0"/>
          <w:spacing w:val="-2"/>
          <w:sz w:val="24"/>
          <w:szCs w:val="24"/>
        </w:rPr>
        <w:t>yeterli seviyededir</w:t>
      </w:r>
      <w:r>
        <w:rPr>
          <w:rFonts w:hint="default" w:cs="Times New Roman"/>
          <w:b w:val="0"/>
          <w:bCs w:val="0"/>
          <w:spacing w:val="-2"/>
          <w:sz w:val="24"/>
          <w:szCs w:val="24"/>
          <w:lang w:val="tr-TR"/>
        </w:rPr>
        <w:t>”, “</w:t>
      </w:r>
      <w:r>
        <w:rPr>
          <w:rFonts w:hint="default" w:ascii="Times New Roman" w:hAnsi="Times New Roman" w:cs="Times New Roman"/>
          <w:b w:val="0"/>
          <w:bCs w:val="0"/>
          <w:sz w:val="24"/>
          <w:szCs w:val="24"/>
        </w:rPr>
        <w:t>İdari</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personelin</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birimler</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arasında</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dağılımı</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pacing w:val="-2"/>
          <w:sz w:val="24"/>
          <w:szCs w:val="24"/>
        </w:rPr>
        <w:t>yerindedir</w:t>
      </w:r>
      <w:r>
        <w:rPr>
          <w:rFonts w:hint="default" w:cs="Times New Roman"/>
          <w:b w:val="0"/>
          <w:bCs w:val="0"/>
          <w:spacing w:val="-2"/>
          <w:sz w:val="24"/>
          <w:szCs w:val="24"/>
          <w:lang w:val="tr-TR"/>
        </w:rPr>
        <w:t>”, “</w:t>
      </w:r>
      <w:r>
        <w:rPr>
          <w:rFonts w:hint="default" w:ascii="Times New Roman" w:hAnsi="Times New Roman" w:cs="Times New Roman"/>
          <w:b w:val="0"/>
          <w:bCs w:val="0"/>
          <w:sz w:val="24"/>
          <w:szCs w:val="24"/>
        </w:rPr>
        <w:t>Çalışma</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odaları</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fiziksel</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ve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teknik</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donanım</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açısından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pacing w:val="-2"/>
          <w:sz w:val="24"/>
          <w:szCs w:val="24"/>
        </w:rPr>
        <w:t>yeterlidir</w:t>
      </w:r>
      <w:r>
        <w:rPr>
          <w:rFonts w:hint="default" w:cs="Times New Roman"/>
          <w:b w:val="0"/>
          <w:bCs w:val="0"/>
          <w:spacing w:val="-2"/>
          <w:sz w:val="24"/>
          <w:szCs w:val="24"/>
          <w:lang w:val="tr-TR"/>
        </w:rPr>
        <w:t>”, “</w:t>
      </w:r>
      <w:r>
        <w:rPr>
          <w:rFonts w:hint="default" w:ascii="Times New Roman" w:hAnsi="Times New Roman" w:cs="Times New Roman"/>
          <w:b w:val="0"/>
          <w:bCs w:val="0"/>
          <w:sz w:val="24"/>
          <w:szCs w:val="24"/>
        </w:rPr>
        <w:t>Fakültemizin</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yerleşkesi</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kantin</w:t>
      </w:r>
      <w:r>
        <w:rPr>
          <w:rFonts w:hint="default" w:ascii="Times New Roman" w:hAnsi="Times New Roman" w:cs="Times New Roman"/>
          <w:b w:val="0"/>
          <w:bCs w:val="0"/>
          <w:spacing w:val="-10"/>
          <w:sz w:val="24"/>
          <w:szCs w:val="24"/>
        </w:rPr>
        <w:t xml:space="preserve"> </w:t>
      </w:r>
      <w:r>
        <w:rPr>
          <w:rFonts w:hint="default" w:ascii="Times New Roman" w:hAnsi="Times New Roman" w:cs="Times New Roman"/>
          <w:b w:val="0"/>
          <w:bCs w:val="0"/>
          <w:sz w:val="24"/>
          <w:szCs w:val="24"/>
        </w:rPr>
        <w:t>hizmetleri</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açısından</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pacing w:val="-2"/>
          <w:sz w:val="24"/>
          <w:szCs w:val="24"/>
        </w:rPr>
        <w:t>yeterlidir</w:t>
      </w:r>
      <w:r>
        <w:rPr>
          <w:rFonts w:hint="default" w:cs="Times New Roman"/>
          <w:b w:val="0"/>
          <w:bCs w:val="0"/>
          <w:spacing w:val="-2"/>
          <w:sz w:val="24"/>
          <w:szCs w:val="24"/>
          <w:lang w:val="tr-TR"/>
        </w:rPr>
        <w:t>”</w:t>
      </w:r>
      <w:r>
        <w:rPr>
          <w:spacing w:val="-2"/>
        </w:rPr>
        <w:t xml:space="preserve"> ifadeleri dışındaki tüm ifadelerde bir</w:t>
      </w:r>
      <w:r>
        <w:rPr>
          <w:rFonts w:hint="default"/>
          <w:spacing w:val="-2"/>
          <w:lang w:val="tr-TR"/>
        </w:rPr>
        <w:t xml:space="preserve"> artış</w:t>
      </w:r>
      <w:r>
        <w:rPr>
          <w:spacing w:val="-2"/>
        </w:rPr>
        <w:t xml:space="preserve"> </w:t>
      </w:r>
      <w:r>
        <w:rPr>
          <w:rFonts w:hint="default"/>
          <w:spacing w:val="-2"/>
          <w:lang w:val="tr-TR"/>
        </w:rPr>
        <w:t>olduğu</w:t>
      </w:r>
      <w:r>
        <w:rPr>
          <w:spacing w:val="-2"/>
        </w:rPr>
        <w:t xml:space="preserve"> görülmektedir. Bunun sonucunda ortalama genel puanın, 202</w:t>
      </w:r>
      <w:r>
        <w:rPr>
          <w:rFonts w:hint="default"/>
          <w:spacing w:val="-2"/>
          <w:lang w:val="tr-TR"/>
        </w:rPr>
        <w:t>4</w:t>
      </w:r>
      <w:r>
        <w:rPr>
          <w:spacing w:val="-2"/>
        </w:rPr>
        <w:t xml:space="preserve"> yılında 3,</w:t>
      </w:r>
      <w:r>
        <w:rPr>
          <w:rFonts w:hint="default"/>
          <w:spacing w:val="-2"/>
          <w:lang w:val="tr-TR"/>
        </w:rPr>
        <w:t>23</w:t>
      </w:r>
      <w:r>
        <w:rPr>
          <w:spacing w:val="-2"/>
        </w:rPr>
        <w:t xml:space="preserve"> iken, 2024 yılında 3,</w:t>
      </w:r>
      <w:r>
        <w:rPr>
          <w:rFonts w:hint="default"/>
          <w:spacing w:val="-2"/>
          <w:lang w:val="tr-TR"/>
        </w:rPr>
        <w:t>47</w:t>
      </w:r>
      <w:r>
        <w:rPr>
          <w:spacing w:val="-2"/>
        </w:rPr>
        <w:t>’</w:t>
      </w:r>
      <w:r>
        <w:rPr>
          <w:rFonts w:hint="default"/>
          <w:spacing w:val="-2"/>
          <w:lang w:val="tr-TR"/>
        </w:rPr>
        <w:t>y</w:t>
      </w:r>
      <w:r>
        <w:rPr>
          <w:spacing w:val="-2"/>
        </w:rPr>
        <w:t xml:space="preserve">e </w:t>
      </w:r>
      <w:r>
        <w:rPr>
          <w:rFonts w:hint="default"/>
          <w:spacing w:val="-2"/>
          <w:lang w:val="tr-TR"/>
        </w:rPr>
        <w:t>yükseldiği görülmektedir.</w:t>
      </w:r>
      <w:r>
        <w:rPr>
          <w:spacing w:val="-2"/>
        </w:rPr>
        <w:t xml:space="preserve"> 202</w:t>
      </w:r>
      <w:r>
        <w:rPr>
          <w:rFonts w:hint="default"/>
          <w:spacing w:val="-2"/>
          <w:lang w:val="tr-TR"/>
        </w:rPr>
        <w:t>5</w:t>
      </w:r>
      <w:r>
        <w:rPr>
          <w:spacing w:val="-2"/>
        </w:rPr>
        <w:t xml:space="preserve"> yılına ait puan ortalamaları, Ek 1’de sunulan Anket Ölçümlerine Yönelik Düzey Değerlendirmeleri skalası kapsamında değerlendirildiğinde, Yeterli İzleme Geliştirme ve Güçlü Yön kapsamındadır(Tablo 1).</w:t>
      </w:r>
    </w:p>
    <w:bookmarkEnd w:id="1"/>
    <w:p w14:paraId="6BC5F857">
      <w:pPr>
        <w:spacing w:before="163"/>
        <w:ind w:left="141"/>
        <w:jc w:val="both"/>
        <w:rPr>
          <w:b/>
          <w:sz w:val="24"/>
        </w:rPr>
      </w:pPr>
      <w:r>
        <w:rPr>
          <w:b/>
          <w:color w:val="001F5F"/>
          <w:sz w:val="24"/>
        </w:rPr>
        <w:t>Tablo</w:t>
      </w:r>
      <w:r>
        <w:rPr>
          <w:b/>
          <w:color w:val="001F5F"/>
          <w:spacing w:val="-12"/>
          <w:sz w:val="24"/>
        </w:rPr>
        <w:t xml:space="preserve"> </w:t>
      </w:r>
      <w:r>
        <w:rPr>
          <w:b/>
          <w:color w:val="001F5F"/>
          <w:sz w:val="24"/>
        </w:rPr>
        <w:t>1.</w:t>
      </w:r>
      <w:r>
        <w:rPr>
          <w:b/>
          <w:color w:val="001F5F"/>
          <w:spacing w:val="-7"/>
          <w:sz w:val="24"/>
        </w:rPr>
        <w:t xml:space="preserve"> </w:t>
      </w:r>
      <w:r>
        <w:rPr>
          <w:b/>
          <w:color w:val="001F5F"/>
          <w:sz w:val="24"/>
        </w:rPr>
        <w:t>İdari</w:t>
      </w:r>
      <w:r>
        <w:rPr>
          <w:b/>
          <w:color w:val="001F5F"/>
          <w:spacing w:val="-6"/>
          <w:sz w:val="24"/>
        </w:rPr>
        <w:t xml:space="preserve"> </w:t>
      </w:r>
      <w:r>
        <w:rPr>
          <w:b/>
          <w:color w:val="001F5F"/>
          <w:sz w:val="24"/>
        </w:rPr>
        <w:t>Personel</w:t>
      </w:r>
      <w:r>
        <w:rPr>
          <w:b/>
          <w:color w:val="001F5F"/>
          <w:spacing w:val="-7"/>
          <w:sz w:val="24"/>
        </w:rPr>
        <w:t xml:space="preserve"> </w:t>
      </w:r>
      <w:r>
        <w:rPr>
          <w:b/>
          <w:color w:val="001F5F"/>
          <w:sz w:val="24"/>
        </w:rPr>
        <w:t>Memnuniyet</w:t>
      </w:r>
      <w:r>
        <w:rPr>
          <w:b/>
          <w:color w:val="001F5F"/>
          <w:spacing w:val="-16"/>
          <w:sz w:val="24"/>
        </w:rPr>
        <w:t xml:space="preserve"> </w:t>
      </w:r>
      <w:r>
        <w:rPr>
          <w:b/>
          <w:color w:val="001F5F"/>
          <w:sz w:val="24"/>
        </w:rPr>
        <w:t>Anketi</w:t>
      </w:r>
      <w:r>
        <w:rPr>
          <w:b/>
          <w:color w:val="001F5F"/>
          <w:spacing w:val="-6"/>
          <w:sz w:val="24"/>
        </w:rPr>
        <w:t xml:space="preserve"> </w:t>
      </w:r>
      <w:r>
        <w:rPr>
          <w:b/>
          <w:color w:val="001F5F"/>
          <w:spacing w:val="-2"/>
          <w:sz w:val="24"/>
        </w:rPr>
        <w:t>Sonuçları</w:t>
      </w:r>
    </w:p>
    <w:p w14:paraId="24D5188E">
      <w:pPr>
        <w:pStyle w:val="5"/>
        <w:rPr>
          <w:b/>
          <w:sz w:val="16"/>
        </w:rPr>
      </w:pP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12"/>
        <w:gridCol w:w="1556"/>
        <w:gridCol w:w="1556"/>
      </w:tblGrid>
      <w:tr w14:paraId="20F7D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3" w:type="pct"/>
          </w:tcPr>
          <w:p w14:paraId="1E1BD3E2">
            <w:pPr>
              <w:pStyle w:val="9"/>
              <w:spacing w:line="232" w:lineRule="exact"/>
              <w:ind w:left="11"/>
              <w:jc w:val="center"/>
              <w:rPr>
                <w:b/>
                <w:sz w:val="24"/>
                <w:szCs w:val="24"/>
              </w:rPr>
            </w:pPr>
            <w:r>
              <w:rPr>
                <w:b/>
                <w:spacing w:val="-4"/>
                <w:sz w:val="24"/>
                <w:szCs w:val="24"/>
              </w:rPr>
              <w:t>İfade</w:t>
            </w:r>
          </w:p>
        </w:tc>
        <w:tc>
          <w:tcPr>
            <w:tcW w:w="843" w:type="pct"/>
          </w:tcPr>
          <w:p w14:paraId="00D2E849">
            <w:pPr>
              <w:pStyle w:val="9"/>
              <w:spacing w:line="232" w:lineRule="exact"/>
              <w:ind w:left="12" w:right="12"/>
              <w:jc w:val="center"/>
              <w:rPr>
                <w:b/>
                <w:sz w:val="24"/>
                <w:szCs w:val="24"/>
              </w:rPr>
            </w:pPr>
            <w:r>
              <w:rPr>
                <w:b/>
                <w:sz w:val="24"/>
                <w:szCs w:val="24"/>
              </w:rPr>
              <w:t>2024 Puan</w:t>
            </w:r>
            <w:r>
              <w:rPr>
                <w:b/>
                <w:spacing w:val="-4"/>
                <w:sz w:val="24"/>
                <w:szCs w:val="24"/>
              </w:rPr>
              <w:t xml:space="preserve"> </w:t>
            </w:r>
            <w:r>
              <w:rPr>
                <w:b/>
                <w:spacing w:val="-2"/>
                <w:sz w:val="24"/>
                <w:szCs w:val="24"/>
              </w:rPr>
              <w:t>Ortalaması</w:t>
            </w:r>
          </w:p>
        </w:tc>
        <w:tc>
          <w:tcPr>
            <w:tcW w:w="843" w:type="pct"/>
          </w:tcPr>
          <w:p w14:paraId="26739D48">
            <w:pPr>
              <w:pStyle w:val="9"/>
              <w:spacing w:line="232" w:lineRule="exact"/>
              <w:ind w:left="12" w:right="12"/>
              <w:jc w:val="center"/>
              <w:rPr>
                <w:rFonts w:hint="default"/>
                <w:b/>
                <w:sz w:val="24"/>
                <w:szCs w:val="24"/>
                <w:lang w:val="tr-TR"/>
              </w:rPr>
            </w:pPr>
            <w:r>
              <w:rPr>
                <w:rFonts w:hint="default"/>
                <w:b/>
                <w:sz w:val="24"/>
                <w:szCs w:val="24"/>
                <w:lang w:val="tr-TR"/>
              </w:rPr>
              <w:t>2025 Puan Ortalaması</w:t>
            </w:r>
          </w:p>
        </w:tc>
      </w:tr>
      <w:tr w14:paraId="61D4F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313" w:type="pct"/>
          </w:tcPr>
          <w:p w14:paraId="0B5D73BA">
            <w:pPr>
              <w:pStyle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Hizmet</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içi</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eğitim</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programları</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D6E3BC" w:themeFill="accent3" w:themeFillTint="66"/>
            <w:vAlign w:val="center"/>
          </w:tcPr>
          <w:p w14:paraId="68A1BE62">
            <w:pPr>
              <w:pStyle w:val="9"/>
              <w:shd w:val="clear"/>
              <w:ind w:left="12"/>
              <w:jc w:val="center"/>
              <w:rPr>
                <w:rFonts w:hint="default" w:ascii="Times New Roman" w:hAnsi="Times New Roman" w:cs="Times New Roman"/>
                <w:b w:val="0"/>
                <w:bCs w:val="0"/>
                <w:spacing w:val="-4"/>
                <w:sz w:val="24"/>
                <w:szCs w:val="24"/>
                <w:highlight w:val="yellow"/>
              </w:rPr>
            </w:pPr>
            <w:r>
              <w:rPr>
                <w:rFonts w:hint="default" w:ascii="Times New Roman" w:hAnsi="Times New Roman" w:cs="Times New Roman"/>
                <w:b w:val="0"/>
                <w:bCs w:val="0"/>
                <w:color w:val="000000"/>
                <w:sz w:val="24"/>
                <w:szCs w:val="24"/>
              </w:rPr>
              <w:t>3,12</w:t>
            </w:r>
          </w:p>
        </w:tc>
        <w:tc>
          <w:tcPr>
            <w:tcW w:w="843" w:type="pct"/>
            <w:shd w:val="clear" w:color="auto" w:fill="D6E3BC" w:themeFill="accent3" w:themeFillTint="66"/>
            <w:vAlign w:val="center"/>
          </w:tcPr>
          <w:p w14:paraId="62BEA21E">
            <w:pPr>
              <w:pStyle w:val="9"/>
              <w:shd w:val="clear"/>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3,25</w:t>
            </w:r>
          </w:p>
        </w:tc>
      </w:tr>
      <w:tr w14:paraId="14FAE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3" w:type="pct"/>
          </w:tcPr>
          <w:p w14:paraId="7E4764C7">
            <w:pPr>
              <w:pStyle w:val="9"/>
              <w:spacing w:line="232" w:lineRule="exac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Birimdeki</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idari</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personel</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mesleki</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yeterlilik</w:t>
            </w:r>
            <w:r>
              <w:rPr>
                <w:rFonts w:hint="default" w:ascii="Times New Roman" w:hAnsi="Times New Roman" w:cs="Times New Roman"/>
                <w:b w:val="0"/>
                <w:bCs w:val="0"/>
                <w:spacing w:val="-9"/>
                <w:sz w:val="24"/>
                <w:szCs w:val="24"/>
              </w:rPr>
              <w:t xml:space="preserve"> </w:t>
            </w:r>
            <w:r>
              <w:rPr>
                <w:rFonts w:hint="default" w:ascii="Times New Roman" w:hAnsi="Times New Roman" w:cs="Times New Roman"/>
                <w:b w:val="0"/>
                <w:bCs w:val="0"/>
                <w:sz w:val="24"/>
                <w:szCs w:val="24"/>
              </w:rPr>
              <w:t>düzeyi</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açısından</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D6E3BC" w:themeFill="accent3" w:themeFillTint="66"/>
            <w:vAlign w:val="center"/>
          </w:tcPr>
          <w:p w14:paraId="61C079C8">
            <w:pPr>
              <w:pStyle w:val="9"/>
              <w:spacing w:line="232" w:lineRule="exact"/>
              <w:ind w:left="12"/>
              <w:jc w:val="center"/>
              <w:rPr>
                <w:rFonts w:hint="default" w:ascii="Times New Roman" w:hAnsi="Times New Roman" w:cs="Times New Roman"/>
                <w:b w:val="0"/>
                <w:bCs w:val="0"/>
                <w:spacing w:val="-4"/>
                <w:sz w:val="24"/>
                <w:szCs w:val="24"/>
                <w:highlight w:val="yellow"/>
              </w:rPr>
            </w:pPr>
            <w:r>
              <w:rPr>
                <w:rFonts w:hint="default" w:ascii="Times New Roman" w:hAnsi="Times New Roman" w:cs="Times New Roman"/>
                <w:b w:val="0"/>
                <w:bCs w:val="0"/>
                <w:color w:val="000000"/>
                <w:sz w:val="24"/>
                <w:szCs w:val="24"/>
              </w:rPr>
              <w:t>3,32</w:t>
            </w:r>
          </w:p>
        </w:tc>
        <w:tc>
          <w:tcPr>
            <w:tcW w:w="843" w:type="pct"/>
            <w:shd w:val="clear" w:color="auto" w:fill="C2D69B" w:themeFill="accent3" w:themeFillTint="99"/>
            <w:vAlign w:val="center"/>
          </w:tcPr>
          <w:p w14:paraId="1D80E294">
            <w:pPr>
              <w:pStyle w:val="9"/>
              <w:spacing w:line="232" w:lineRule="exact"/>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3,66</w:t>
            </w:r>
          </w:p>
        </w:tc>
      </w:tr>
      <w:tr w14:paraId="1F103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313" w:type="pct"/>
          </w:tcPr>
          <w:p w14:paraId="5551060C">
            <w:pPr>
              <w:pStyle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İdari</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personelin</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performansını</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ölçme</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ve</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değerlendirme</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sistemi</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D6E3BC" w:themeFill="accent3" w:themeFillTint="66"/>
            <w:vAlign w:val="center"/>
          </w:tcPr>
          <w:p w14:paraId="7A44ABA5">
            <w:pPr>
              <w:pStyle w:val="9"/>
              <w:ind w:left="12"/>
              <w:jc w:val="center"/>
              <w:rPr>
                <w:rFonts w:hint="default" w:ascii="Times New Roman" w:hAnsi="Times New Roman" w:cs="Times New Roman"/>
                <w:b w:val="0"/>
                <w:bCs w:val="0"/>
                <w:spacing w:val="-5"/>
                <w:sz w:val="24"/>
                <w:szCs w:val="24"/>
                <w:highlight w:val="yellow"/>
              </w:rPr>
            </w:pPr>
            <w:r>
              <w:rPr>
                <w:rFonts w:hint="default" w:ascii="Times New Roman" w:hAnsi="Times New Roman" w:cs="Times New Roman"/>
                <w:b w:val="0"/>
                <w:bCs w:val="0"/>
                <w:color w:val="000000"/>
                <w:sz w:val="24"/>
                <w:szCs w:val="24"/>
              </w:rPr>
              <w:t>3,36</w:t>
            </w:r>
          </w:p>
        </w:tc>
        <w:tc>
          <w:tcPr>
            <w:tcW w:w="843" w:type="pct"/>
            <w:shd w:val="clear" w:color="auto" w:fill="C2D69B" w:themeFill="accent3" w:themeFillTint="99"/>
            <w:vAlign w:val="center"/>
          </w:tcPr>
          <w:p w14:paraId="0CE19014">
            <w:pPr>
              <w:pStyle w:val="9"/>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3,55</w:t>
            </w:r>
          </w:p>
        </w:tc>
      </w:tr>
      <w:tr w14:paraId="2C958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313" w:type="pct"/>
          </w:tcPr>
          <w:p w14:paraId="48B2D913">
            <w:pPr>
              <w:pStyle w:val="9"/>
              <w:spacing w:line="246" w:lineRule="exac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Fakültemizde</w:t>
            </w:r>
            <w:r>
              <w:rPr>
                <w:rFonts w:hint="default" w:ascii="Times New Roman" w:hAnsi="Times New Roman" w:cs="Times New Roman"/>
                <w:b w:val="0"/>
                <w:bCs w:val="0"/>
                <w:spacing w:val="27"/>
                <w:sz w:val="24"/>
                <w:szCs w:val="24"/>
              </w:rPr>
              <w:t xml:space="preserve"> </w:t>
            </w:r>
            <w:r>
              <w:rPr>
                <w:rFonts w:hint="default" w:ascii="Times New Roman" w:hAnsi="Times New Roman" w:cs="Times New Roman"/>
                <w:b w:val="0"/>
                <w:bCs w:val="0"/>
                <w:sz w:val="24"/>
                <w:szCs w:val="24"/>
              </w:rPr>
              <w:t>idari</w:t>
            </w:r>
            <w:r>
              <w:rPr>
                <w:rFonts w:hint="default" w:ascii="Times New Roman" w:hAnsi="Times New Roman" w:cs="Times New Roman"/>
                <w:b w:val="0"/>
                <w:bCs w:val="0"/>
                <w:spacing w:val="29"/>
                <w:sz w:val="24"/>
                <w:szCs w:val="24"/>
              </w:rPr>
              <w:t xml:space="preserve"> </w:t>
            </w:r>
            <w:r>
              <w:rPr>
                <w:rFonts w:hint="default" w:ascii="Times New Roman" w:hAnsi="Times New Roman" w:cs="Times New Roman"/>
                <w:b w:val="0"/>
                <w:bCs w:val="0"/>
                <w:sz w:val="24"/>
                <w:szCs w:val="24"/>
              </w:rPr>
              <w:t>personel</w:t>
            </w:r>
            <w:r>
              <w:rPr>
                <w:rFonts w:hint="default" w:ascii="Times New Roman" w:hAnsi="Times New Roman" w:cs="Times New Roman"/>
                <w:b w:val="0"/>
                <w:bCs w:val="0"/>
                <w:spacing w:val="30"/>
                <w:sz w:val="24"/>
                <w:szCs w:val="24"/>
              </w:rPr>
              <w:t xml:space="preserve"> </w:t>
            </w:r>
            <w:r>
              <w:rPr>
                <w:rFonts w:hint="default" w:ascii="Times New Roman" w:hAnsi="Times New Roman" w:cs="Times New Roman"/>
                <w:b w:val="0"/>
                <w:bCs w:val="0"/>
                <w:sz w:val="24"/>
                <w:szCs w:val="24"/>
              </w:rPr>
              <w:t>ile</w:t>
            </w:r>
            <w:r>
              <w:rPr>
                <w:rFonts w:hint="default" w:ascii="Times New Roman" w:hAnsi="Times New Roman" w:cs="Times New Roman"/>
                <w:b w:val="0"/>
                <w:bCs w:val="0"/>
                <w:spacing w:val="29"/>
                <w:sz w:val="24"/>
                <w:szCs w:val="24"/>
              </w:rPr>
              <w:t xml:space="preserve"> </w:t>
            </w:r>
            <w:r>
              <w:rPr>
                <w:rFonts w:hint="default" w:ascii="Times New Roman" w:hAnsi="Times New Roman" w:cs="Times New Roman"/>
                <w:b w:val="0"/>
                <w:bCs w:val="0"/>
                <w:sz w:val="24"/>
                <w:szCs w:val="24"/>
              </w:rPr>
              <w:t>akademik</w:t>
            </w:r>
            <w:r>
              <w:rPr>
                <w:rFonts w:hint="default" w:ascii="Times New Roman" w:hAnsi="Times New Roman" w:cs="Times New Roman"/>
                <w:b w:val="0"/>
                <w:bCs w:val="0"/>
                <w:spacing w:val="27"/>
                <w:sz w:val="24"/>
                <w:szCs w:val="24"/>
              </w:rPr>
              <w:t xml:space="preserve"> </w:t>
            </w:r>
            <w:r>
              <w:rPr>
                <w:rFonts w:hint="default" w:ascii="Times New Roman" w:hAnsi="Times New Roman" w:cs="Times New Roman"/>
                <w:b w:val="0"/>
                <w:bCs w:val="0"/>
                <w:sz w:val="24"/>
                <w:szCs w:val="24"/>
              </w:rPr>
              <w:t>personel</w:t>
            </w:r>
            <w:r>
              <w:rPr>
                <w:rFonts w:hint="default" w:ascii="Times New Roman" w:hAnsi="Times New Roman" w:cs="Times New Roman"/>
                <w:b w:val="0"/>
                <w:bCs w:val="0"/>
                <w:spacing w:val="29"/>
                <w:sz w:val="24"/>
                <w:szCs w:val="24"/>
              </w:rPr>
              <w:t xml:space="preserve"> </w:t>
            </w:r>
            <w:r>
              <w:rPr>
                <w:rFonts w:hint="default" w:ascii="Times New Roman" w:hAnsi="Times New Roman" w:cs="Times New Roman"/>
                <w:b w:val="0"/>
                <w:bCs w:val="0"/>
                <w:sz w:val="24"/>
                <w:szCs w:val="24"/>
              </w:rPr>
              <w:t>arasındaki</w:t>
            </w:r>
            <w:r>
              <w:rPr>
                <w:rFonts w:hint="default" w:ascii="Times New Roman" w:hAnsi="Times New Roman" w:cs="Times New Roman"/>
                <w:b w:val="0"/>
                <w:bCs w:val="0"/>
                <w:spacing w:val="30"/>
                <w:sz w:val="24"/>
                <w:szCs w:val="24"/>
              </w:rPr>
              <w:t xml:space="preserve"> </w:t>
            </w:r>
            <w:r>
              <w:rPr>
                <w:rFonts w:hint="default" w:ascii="Times New Roman" w:hAnsi="Times New Roman" w:cs="Times New Roman"/>
                <w:b w:val="0"/>
                <w:bCs w:val="0"/>
                <w:sz w:val="24"/>
                <w:szCs w:val="24"/>
              </w:rPr>
              <w:t>iletişim</w:t>
            </w:r>
            <w:r>
              <w:rPr>
                <w:rFonts w:hint="default" w:ascii="Times New Roman" w:hAnsi="Times New Roman" w:cs="Times New Roman"/>
                <w:b w:val="0"/>
                <w:bCs w:val="0"/>
                <w:spacing w:val="28"/>
                <w:sz w:val="24"/>
                <w:szCs w:val="24"/>
              </w:rPr>
              <w:t xml:space="preserve"> </w:t>
            </w:r>
            <w:r>
              <w:rPr>
                <w:rFonts w:hint="default" w:ascii="Times New Roman" w:hAnsi="Times New Roman" w:cs="Times New Roman"/>
                <w:b w:val="0"/>
                <w:bCs w:val="0"/>
                <w:spacing w:val="-2"/>
                <w:sz w:val="24"/>
                <w:szCs w:val="24"/>
              </w:rPr>
              <w:t>yeterli seviyededir</w:t>
            </w:r>
          </w:p>
        </w:tc>
        <w:tc>
          <w:tcPr>
            <w:tcW w:w="843" w:type="pct"/>
            <w:shd w:val="clear" w:color="auto" w:fill="C2D69B" w:themeFill="accent3" w:themeFillTint="99"/>
            <w:vAlign w:val="center"/>
          </w:tcPr>
          <w:p w14:paraId="55B7D2C7">
            <w:pPr>
              <w:pStyle w:val="9"/>
              <w:spacing w:line="247" w:lineRule="exact"/>
              <w:ind w:left="12" w:right="2"/>
              <w:jc w:val="center"/>
              <w:rPr>
                <w:rFonts w:hint="default" w:ascii="Times New Roman" w:hAnsi="Times New Roman" w:cs="Times New Roman"/>
                <w:b w:val="0"/>
                <w:bCs w:val="0"/>
                <w:spacing w:val="-10"/>
                <w:sz w:val="24"/>
                <w:szCs w:val="24"/>
                <w:highlight w:val="yellow"/>
              </w:rPr>
            </w:pPr>
            <w:r>
              <w:rPr>
                <w:rFonts w:hint="default" w:ascii="Times New Roman" w:hAnsi="Times New Roman" w:cs="Times New Roman"/>
                <w:b w:val="0"/>
                <w:bCs w:val="0"/>
                <w:color w:val="000000"/>
                <w:sz w:val="24"/>
                <w:szCs w:val="24"/>
              </w:rPr>
              <w:t>3,42</w:t>
            </w:r>
          </w:p>
        </w:tc>
        <w:tc>
          <w:tcPr>
            <w:tcW w:w="843" w:type="pct"/>
            <w:shd w:val="clear" w:color="auto" w:fill="D6E3BC" w:themeFill="accent3" w:themeFillTint="66"/>
            <w:vAlign w:val="center"/>
          </w:tcPr>
          <w:p w14:paraId="502B892A">
            <w:pPr>
              <w:pStyle w:val="9"/>
              <w:spacing w:line="247" w:lineRule="exact"/>
              <w:ind w:left="12" w:right="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3,33</w:t>
            </w:r>
          </w:p>
        </w:tc>
      </w:tr>
      <w:tr w14:paraId="5D16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313" w:type="pct"/>
          </w:tcPr>
          <w:p w14:paraId="346B2023">
            <w:pPr>
              <w:pStyle w:val="9"/>
              <w:spacing w:line="246" w:lineRule="exac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Birimdeki</w:t>
            </w:r>
            <w:r>
              <w:rPr>
                <w:rFonts w:hint="default" w:ascii="Times New Roman" w:hAnsi="Times New Roman" w:cs="Times New Roman"/>
                <w:b w:val="0"/>
                <w:bCs w:val="0"/>
                <w:spacing w:val="43"/>
                <w:sz w:val="24"/>
                <w:szCs w:val="24"/>
              </w:rPr>
              <w:t xml:space="preserve"> </w:t>
            </w:r>
            <w:r>
              <w:rPr>
                <w:rFonts w:hint="default" w:ascii="Times New Roman" w:hAnsi="Times New Roman" w:cs="Times New Roman"/>
                <w:b w:val="0"/>
                <w:bCs w:val="0"/>
                <w:sz w:val="24"/>
                <w:szCs w:val="24"/>
              </w:rPr>
              <w:t>yöneticilerin,</w:t>
            </w:r>
            <w:r>
              <w:rPr>
                <w:rFonts w:hint="default" w:ascii="Times New Roman" w:hAnsi="Times New Roman" w:cs="Times New Roman"/>
                <w:b w:val="0"/>
                <w:bCs w:val="0"/>
                <w:spacing w:val="43"/>
                <w:sz w:val="24"/>
                <w:szCs w:val="24"/>
              </w:rPr>
              <w:t xml:space="preserve"> </w:t>
            </w:r>
            <w:r>
              <w:rPr>
                <w:rFonts w:hint="default" w:ascii="Times New Roman" w:hAnsi="Times New Roman" w:cs="Times New Roman"/>
                <w:b w:val="0"/>
                <w:bCs w:val="0"/>
                <w:sz w:val="24"/>
                <w:szCs w:val="24"/>
              </w:rPr>
              <w:t>idari</w:t>
            </w:r>
            <w:r>
              <w:rPr>
                <w:rFonts w:hint="default" w:ascii="Times New Roman" w:hAnsi="Times New Roman" w:cs="Times New Roman"/>
                <w:b w:val="0"/>
                <w:bCs w:val="0"/>
                <w:spacing w:val="43"/>
                <w:sz w:val="24"/>
                <w:szCs w:val="24"/>
              </w:rPr>
              <w:t xml:space="preserve"> </w:t>
            </w:r>
            <w:r>
              <w:rPr>
                <w:rFonts w:hint="default" w:ascii="Times New Roman" w:hAnsi="Times New Roman" w:cs="Times New Roman"/>
                <w:b w:val="0"/>
                <w:bCs w:val="0"/>
                <w:sz w:val="24"/>
                <w:szCs w:val="24"/>
              </w:rPr>
              <w:t>personelin</w:t>
            </w:r>
            <w:r>
              <w:rPr>
                <w:rFonts w:hint="default" w:ascii="Times New Roman" w:hAnsi="Times New Roman" w:cs="Times New Roman"/>
                <w:b w:val="0"/>
                <w:bCs w:val="0"/>
                <w:spacing w:val="43"/>
                <w:sz w:val="24"/>
                <w:szCs w:val="24"/>
              </w:rPr>
              <w:t xml:space="preserve"> </w:t>
            </w:r>
            <w:r>
              <w:rPr>
                <w:rFonts w:hint="default" w:ascii="Times New Roman" w:hAnsi="Times New Roman" w:cs="Times New Roman"/>
                <w:b w:val="0"/>
                <w:bCs w:val="0"/>
                <w:sz w:val="24"/>
                <w:szCs w:val="24"/>
              </w:rPr>
              <w:t>performansını</w:t>
            </w:r>
            <w:r>
              <w:rPr>
                <w:rFonts w:hint="default" w:ascii="Times New Roman" w:hAnsi="Times New Roman" w:cs="Times New Roman"/>
                <w:b w:val="0"/>
                <w:bCs w:val="0"/>
                <w:spacing w:val="44"/>
                <w:sz w:val="24"/>
                <w:szCs w:val="24"/>
              </w:rPr>
              <w:t xml:space="preserve"> </w:t>
            </w:r>
            <w:r>
              <w:rPr>
                <w:rFonts w:hint="default" w:ascii="Times New Roman" w:hAnsi="Times New Roman" w:cs="Times New Roman"/>
                <w:b w:val="0"/>
                <w:bCs w:val="0"/>
                <w:sz w:val="24"/>
                <w:szCs w:val="24"/>
              </w:rPr>
              <w:t>artırma</w:t>
            </w:r>
            <w:r>
              <w:rPr>
                <w:rFonts w:hint="default" w:ascii="Times New Roman" w:hAnsi="Times New Roman" w:cs="Times New Roman"/>
                <w:b w:val="0"/>
                <w:bCs w:val="0"/>
                <w:spacing w:val="43"/>
                <w:sz w:val="24"/>
                <w:szCs w:val="24"/>
              </w:rPr>
              <w:t xml:space="preserve"> </w:t>
            </w:r>
            <w:r>
              <w:rPr>
                <w:rFonts w:hint="default" w:ascii="Times New Roman" w:hAnsi="Times New Roman" w:cs="Times New Roman"/>
                <w:b w:val="0"/>
                <w:bCs w:val="0"/>
                <w:spacing w:val="-2"/>
                <w:sz w:val="24"/>
                <w:szCs w:val="24"/>
              </w:rPr>
              <w:t xml:space="preserve">konusundaki </w:t>
            </w:r>
            <w:r>
              <w:rPr>
                <w:rFonts w:hint="default" w:ascii="Times New Roman" w:hAnsi="Times New Roman" w:cs="Times New Roman"/>
                <w:b w:val="0"/>
                <w:bCs w:val="0"/>
                <w:sz w:val="24"/>
                <w:szCs w:val="24"/>
              </w:rPr>
              <w:t>çabaları</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C2D69B" w:themeFill="accent3" w:themeFillTint="99"/>
            <w:vAlign w:val="center"/>
          </w:tcPr>
          <w:p w14:paraId="01D9D81F">
            <w:pPr>
              <w:pStyle w:val="9"/>
              <w:spacing w:line="247" w:lineRule="exact"/>
              <w:ind w:left="12" w:right="2"/>
              <w:jc w:val="center"/>
              <w:rPr>
                <w:rFonts w:hint="default" w:ascii="Times New Roman" w:hAnsi="Times New Roman" w:cs="Times New Roman"/>
                <w:b w:val="0"/>
                <w:bCs w:val="0"/>
                <w:spacing w:val="-10"/>
                <w:sz w:val="24"/>
                <w:szCs w:val="24"/>
                <w:highlight w:val="yellow"/>
              </w:rPr>
            </w:pPr>
            <w:r>
              <w:rPr>
                <w:rFonts w:hint="default" w:ascii="Times New Roman" w:hAnsi="Times New Roman" w:cs="Times New Roman"/>
                <w:b w:val="0"/>
                <w:bCs w:val="0"/>
                <w:color w:val="000000"/>
                <w:sz w:val="24"/>
                <w:szCs w:val="24"/>
              </w:rPr>
              <w:t>3,47</w:t>
            </w:r>
          </w:p>
        </w:tc>
        <w:tc>
          <w:tcPr>
            <w:tcW w:w="843" w:type="pct"/>
            <w:shd w:val="clear" w:color="auto" w:fill="C2D69B" w:themeFill="accent3" w:themeFillTint="99"/>
            <w:vAlign w:val="center"/>
          </w:tcPr>
          <w:p w14:paraId="0613A502">
            <w:pPr>
              <w:pStyle w:val="9"/>
              <w:spacing w:line="247" w:lineRule="exact"/>
              <w:ind w:left="12" w:right="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3,55</w:t>
            </w:r>
          </w:p>
        </w:tc>
      </w:tr>
      <w:tr w14:paraId="78783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313" w:type="pct"/>
          </w:tcPr>
          <w:p w14:paraId="0BCB9A9E">
            <w:pPr>
              <w:pStyle w:val="9"/>
              <w:spacing w:line="246" w:lineRule="exac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Yönetim</w:t>
            </w:r>
            <w:r>
              <w:rPr>
                <w:rFonts w:hint="default" w:ascii="Times New Roman" w:hAnsi="Times New Roman" w:cs="Times New Roman"/>
                <w:b w:val="0"/>
                <w:bCs w:val="0"/>
                <w:spacing w:val="51"/>
                <w:sz w:val="24"/>
                <w:szCs w:val="24"/>
              </w:rPr>
              <w:t xml:space="preserve"> </w:t>
            </w:r>
            <w:r>
              <w:rPr>
                <w:rFonts w:hint="default" w:ascii="Times New Roman" w:hAnsi="Times New Roman" w:cs="Times New Roman"/>
                <w:b w:val="0"/>
                <w:bCs w:val="0"/>
                <w:sz w:val="24"/>
                <w:szCs w:val="24"/>
              </w:rPr>
              <w:t>kademesi</w:t>
            </w:r>
            <w:r>
              <w:rPr>
                <w:rFonts w:hint="default" w:ascii="Times New Roman" w:hAnsi="Times New Roman" w:cs="Times New Roman"/>
                <w:b w:val="0"/>
                <w:bCs w:val="0"/>
                <w:spacing w:val="56"/>
                <w:sz w:val="24"/>
                <w:szCs w:val="24"/>
              </w:rPr>
              <w:t xml:space="preserve"> </w:t>
            </w:r>
            <w:r>
              <w:rPr>
                <w:rFonts w:hint="default" w:ascii="Times New Roman" w:hAnsi="Times New Roman" w:cs="Times New Roman"/>
                <w:b w:val="0"/>
                <w:bCs w:val="0"/>
                <w:sz w:val="24"/>
                <w:szCs w:val="24"/>
              </w:rPr>
              <w:t>ile</w:t>
            </w:r>
            <w:r>
              <w:rPr>
                <w:rFonts w:hint="default" w:ascii="Times New Roman" w:hAnsi="Times New Roman" w:cs="Times New Roman"/>
                <w:b w:val="0"/>
                <w:bCs w:val="0"/>
                <w:spacing w:val="54"/>
                <w:sz w:val="24"/>
                <w:szCs w:val="24"/>
              </w:rPr>
              <w:t xml:space="preserve"> </w:t>
            </w:r>
            <w:r>
              <w:rPr>
                <w:rFonts w:hint="default" w:ascii="Times New Roman" w:hAnsi="Times New Roman" w:cs="Times New Roman"/>
                <w:b w:val="0"/>
                <w:bCs w:val="0"/>
                <w:sz w:val="24"/>
                <w:szCs w:val="24"/>
              </w:rPr>
              <w:t>çalışanlar</w:t>
            </w:r>
            <w:r>
              <w:rPr>
                <w:rFonts w:hint="default" w:ascii="Times New Roman" w:hAnsi="Times New Roman" w:cs="Times New Roman"/>
                <w:b w:val="0"/>
                <w:bCs w:val="0"/>
                <w:spacing w:val="56"/>
                <w:sz w:val="24"/>
                <w:szCs w:val="24"/>
              </w:rPr>
              <w:t xml:space="preserve"> </w:t>
            </w:r>
            <w:r>
              <w:rPr>
                <w:rFonts w:hint="default" w:ascii="Times New Roman" w:hAnsi="Times New Roman" w:cs="Times New Roman"/>
                <w:b w:val="0"/>
                <w:bCs w:val="0"/>
                <w:sz w:val="24"/>
                <w:szCs w:val="24"/>
              </w:rPr>
              <w:t>arasında</w:t>
            </w:r>
            <w:r>
              <w:rPr>
                <w:rFonts w:hint="default" w:ascii="Times New Roman" w:hAnsi="Times New Roman" w:cs="Times New Roman"/>
                <w:b w:val="0"/>
                <w:bCs w:val="0"/>
                <w:spacing w:val="54"/>
                <w:sz w:val="24"/>
                <w:szCs w:val="24"/>
              </w:rPr>
              <w:t xml:space="preserve"> </w:t>
            </w:r>
            <w:r>
              <w:rPr>
                <w:rFonts w:hint="default" w:ascii="Times New Roman" w:hAnsi="Times New Roman" w:cs="Times New Roman"/>
                <w:b w:val="0"/>
                <w:bCs w:val="0"/>
                <w:sz w:val="24"/>
                <w:szCs w:val="24"/>
              </w:rPr>
              <w:t>iyi</w:t>
            </w:r>
            <w:r>
              <w:rPr>
                <w:rFonts w:hint="default" w:ascii="Times New Roman" w:hAnsi="Times New Roman" w:cs="Times New Roman"/>
                <w:b w:val="0"/>
                <w:bCs w:val="0"/>
                <w:spacing w:val="56"/>
                <w:sz w:val="24"/>
                <w:szCs w:val="24"/>
              </w:rPr>
              <w:t xml:space="preserve"> </w:t>
            </w:r>
            <w:r>
              <w:rPr>
                <w:rFonts w:hint="default" w:ascii="Times New Roman" w:hAnsi="Times New Roman" w:cs="Times New Roman"/>
                <w:b w:val="0"/>
                <w:bCs w:val="0"/>
                <w:sz w:val="24"/>
                <w:szCs w:val="24"/>
              </w:rPr>
              <w:t>derecede</w:t>
            </w:r>
            <w:r>
              <w:rPr>
                <w:rFonts w:hint="default" w:ascii="Times New Roman" w:hAnsi="Times New Roman" w:cs="Times New Roman"/>
                <w:b w:val="0"/>
                <w:bCs w:val="0"/>
                <w:spacing w:val="55"/>
                <w:sz w:val="24"/>
                <w:szCs w:val="24"/>
              </w:rPr>
              <w:t xml:space="preserve"> </w:t>
            </w:r>
            <w:r>
              <w:rPr>
                <w:rFonts w:hint="default" w:ascii="Times New Roman" w:hAnsi="Times New Roman" w:cs="Times New Roman"/>
                <w:b w:val="0"/>
                <w:bCs w:val="0"/>
                <w:sz w:val="24"/>
                <w:szCs w:val="24"/>
              </w:rPr>
              <w:t>uyum,</w:t>
            </w:r>
            <w:r>
              <w:rPr>
                <w:rFonts w:hint="default" w:ascii="Times New Roman" w:hAnsi="Times New Roman" w:cs="Times New Roman"/>
                <w:b w:val="0"/>
                <w:bCs w:val="0"/>
                <w:spacing w:val="56"/>
                <w:sz w:val="24"/>
                <w:szCs w:val="24"/>
              </w:rPr>
              <w:t xml:space="preserve"> </w:t>
            </w:r>
            <w:r>
              <w:rPr>
                <w:rFonts w:hint="default" w:ascii="Times New Roman" w:hAnsi="Times New Roman" w:cs="Times New Roman"/>
                <w:b w:val="0"/>
                <w:bCs w:val="0"/>
                <w:sz w:val="24"/>
                <w:szCs w:val="24"/>
              </w:rPr>
              <w:t>iş</w:t>
            </w:r>
            <w:r>
              <w:rPr>
                <w:rFonts w:hint="default" w:ascii="Times New Roman" w:hAnsi="Times New Roman" w:cs="Times New Roman"/>
                <w:b w:val="0"/>
                <w:bCs w:val="0"/>
                <w:spacing w:val="61"/>
                <w:sz w:val="24"/>
                <w:szCs w:val="24"/>
              </w:rPr>
              <w:t xml:space="preserve"> </w:t>
            </w:r>
            <w:r>
              <w:rPr>
                <w:rFonts w:hint="default" w:ascii="Times New Roman" w:hAnsi="Times New Roman" w:cs="Times New Roman"/>
                <w:b w:val="0"/>
                <w:bCs w:val="0"/>
                <w:sz w:val="24"/>
                <w:szCs w:val="24"/>
              </w:rPr>
              <w:t>birliği</w:t>
            </w:r>
            <w:r>
              <w:rPr>
                <w:rFonts w:hint="default" w:ascii="Times New Roman" w:hAnsi="Times New Roman" w:cs="Times New Roman"/>
                <w:b w:val="0"/>
                <w:bCs w:val="0"/>
                <w:spacing w:val="56"/>
                <w:sz w:val="24"/>
                <w:szCs w:val="24"/>
              </w:rPr>
              <w:t xml:space="preserve"> </w:t>
            </w:r>
            <w:r>
              <w:rPr>
                <w:rFonts w:hint="default" w:ascii="Times New Roman" w:hAnsi="Times New Roman" w:cs="Times New Roman"/>
                <w:b w:val="0"/>
                <w:bCs w:val="0"/>
                <w:spacing w:val="-5"/>
                <w:sz w:val="24"/>
                <w:szCs w:val="24"/>
              </w:rPr>
              <w:t xml:space="preserve">ve </w:t>
            </w:r>
            <w:r>
              <w:rPr>
                <w:rFonts w:hint="default" w:ascii="Times New Roman" w:hAnsi="Times New Roman" w:cs="Times New Roman"/>
                <w:b w:val="0"/>
                <w:bCs w:val="0"/>
                <w:sz w:val="24"/>
                <w:szCs w:val="24"/>
              </w:rPr>
              <w:t>iletişim</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pacing w:val="-2"/>
                <w:sz w:val="24"/>
                <w:szCs w:val="24"/>
              </w:rPr>
              <w:t>vardır</w:t>
            </w:r>
          </w:p>
        </w:tc>
        <w:tc>
          <w:tcPr>
            <w:tcW w:w="843" w:type="pct"/>
            <w:shd w:val="clear" w:color="auto" w:fill="C2D69B" w:themeFill="accent3" w:themeFillTint="99"/>
            <w:vAlign w:val="center"/>
          </w:tcPr>
          <w:p w14:paraId="72BE2334">
            <w:pPr>
              <w:pStyle w:val="9"/>
              <w:spacing w:line="247" w:lineRule="exact"/>
              <w:ind w:left="12"/>
              <w:jc w:val="center"/>
              <w:rPr>
                <w:rFonts w:hint="default" w:ascii="Times New Roman" w:hAnsi="Times New Roman" w:cs="Times New Roman"/>
                <w:b w:val="0"/>
                <w:bCs w:val="0"/>
                <w:spacing w:val="-4"/>
                <w:sz w:val="24"/>
                <w:szCs w:val="24"/>
                <w:highlight w:val="yellow"/>
              </w:rPr>
            </w:pPr>
            <w:r>
              <w:rPr>
                <w:rFonts w:hint="default" w:ascii="Times New Roman" w:hAnsi="Times New Roman" w:cs="Times New Roman"/>
                <w:b w:val="0"/>
                <w:bCs w:val="0"/>
                <w:color w:val="000000"/>
                <w:sz w:val="24"/>
                <w:szCs w:val="24"/>
              </w:rPr>
              <w:t>3,55</w:t>
            </w:r>
          </w:p>
        </w:tc>
        <w:tc>
          <w:tcPr>
            <w:tcW w:w="843" w:type="pct"/>
            <w:shd w:val="clear" w:color="auto" w:fill="C2D69B" w:themeFill="accent3" w:themeFillTint="99"/>
            <w:vAlign w:val="center"/>
          </w:tcPr>
          <w:p w14:paraId="0B0FC830">
            <w:pPr>
              <w:pStyle w:val="9"/>
              <w:spacing w:line="247" w:lineRule="exact"/>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4</w:t>
            </w:r>
          </w:p>
        </w:tc>
      </w:tr>
      <w:tr w14:paraId="1FEC5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3" w:type="pct"/>
          </w:tcPr>
          <w:p w14:paraId="6746E527">
            <w:pPr>
              <w:pStyle w:val="9"/>
              <w:spacing w:line="232" w:lineRule="exac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İdari</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personelin</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birimler</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arasında</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dağılımı</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pacing w:val="-2"/>
                <w:sz w:val="24"/>
                <w:szCs w:val="24"/>
              </w:rPr>
              <w:t>yerindedir</w:t>
            </w:r>
          </w:p>
        </w:tc>
        <w:tc>
          <w:tcPr>
            <w:tcW w:w="843" w:type="pct"/>
            <w:shd w:val="clear" w:color="auto" w:fill="D6E3BC" w:themeFill="accent3" w:themeFillTint="66"/>
            <w:vAlign w:val="center"/>
          </w:tcPr>
          <w:p w14:paraId="1B8A6859">
            <w:pPr>
              <w:pStyle w:val="9"/>
              <w:spacing w:line="232" w:lineRule="exact"/>
              <w:ind w:left="12"/>
              <w:jc w:val="center"/>
              <w:rPr>
                <w:rFonts w:hint="default" w:ascii="Times New Roman" w:hAnsi="Times New Roman" w:cs="Times New Roman"/>
                <w:b w:val="0"/>
                <w:bCs w:val="0"/>
                <w:spacing w:val="-5"/>
                <w:sz w:val="24"/>
                <w:szCs w:val="24"/>
                <w:highlight w:val="yellow"/>
              </w:rPr>
            </w:pPr>
            <w:r>
              <w:rPr>
                <w:rFonts w:hint="default" w:ascii="Times New Roman" w:hAnsi="Times New Roman" w:cs="Times New Roman"/>
                <w:b w:val="0"/>
                <w:bCs w:val="0"/>
                <w:color w:val="000000"/>
                <w:sz w:val="24"/>
                <w:szCs w:val="24"/>
              </w:rPr>
              <w:t>3,36</w:t>
            </w:r>
          </w:p>
        </w:tc>
        <w:tc>
          <w:tcPr>
            <w:tcW w:w="843" w:type="pct"/>
            <w:shd w:val="clear" w:color="auto" w:fill="D6E3BC" w:themeFill="accent3" w:themeFillTint="66"/>
            <w:vAlign w:val="center"/>
          </w:tcPr>
          <w:p w14:paraId="5ED63C65">
            <w:pPr>
              <w:pStyle w:val="9"/>
              <w:spacing w:line="232" w:lineRule="exact"/>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2,66</w:t>
            </w:r>
          </w:p>
        </w:tc>
      </w:tr>
      <w:tr w14:paraId="6CACF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313" w:type="pct"/>
          </w:tcPr>
          <w:p w14:paraId="4AA66E70">
            <w:pPr>
              <w:pStyle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Fakültemizde</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web</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sitesi</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C2D69B" w:themeFill="accent3" w:themeFillTint="99"/>
            <w:vAlign w:val="center"/>
          </w:tcPr>
          <w:p w14:paraId="39AC89E1">
            <w:pPr>
              <w:pStyle w:val="9"/>
              <w:ind w:left="12" w:right="2"/>
              <w:jc w:val="center"/>
              <w:rPr>
                <w:rFonts w:hint="default" w:ascii="Times New Roman" w:hAnsi="Times New Roman" w:cs="Times New Roman"/>
                <w:b w:val="0"/>
                <w:bCs w:val="0"/>
                <w:spacing w:val="-10"/>
                <w:sz w:val="24"/>
                <w:szCs w:val="24"/>
                <w:highlight w:val="yellow"/>
              </w:rPr>
            </w:pPr>
            <w:r>
              <w:rPr>
                <w:rFonts w:hint="default" w:ascii="Times New Roman" w:hAnsi="Times New Roman" w:cs="Times New Roman"/>
                <w:b w:val="0"/>
                <w:bCs w:val="0"/>
                <w:color w:val="000000"/>
                <w:sz w:val="24"/>
                <w:szCs w:val="24"/>
              </w:rPr>
              <w:t>3,46</w:t>
            </w:r>
          </w:p>
        </w:tc>
        <w:tc>
          <w:tcPr>
            <w:tcW w:w="843" w:type="pct"/>
            <w:shd w:val="clear" w:color="auto" w:fill="76923C" w:themeFill="accent3" w:themeFillShade="BF"/>
            <w:vAlign w:val="center"/>
          </w:tcPr>
          <w:p w14:paraId="3274A7FA">
            <w:pPr>
              <w:pStyle w:val="9"/>
              <w:ind w:left="12" w:right="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4,62</w:t>
            </w:r>
          </w:p>
        </w:tc>
      </w:tr>
      <w:tr w14:paraId="5A387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313" w:type="pct"/>
          </w:tcPr>
          <w:p w14:paraId="2ED99C1F">
            <w:pPr>
              <w:pStyle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Fakültemizin</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elektronik</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belge</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yönetim</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sistemi</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w:t>
            </w:r>
            <w:r>
              <w:rPr>
                <w:rFonts w:hint="default" w:cs="Times New Roman"/>
                <w:b w:val="0"/>
                <w:bCs w:val="0"/>
                <w:sz w:val="24"/>
                <w:szCs w:val="24"/>
                <w:lang w:val="tr-TR"/>
              </w:rPr>
              <w:t>UB</w:t>
            </w:r>
            <w:r>
              <w:rPr>
                <w:rFonts w:hint="default" w:ascii="Times New Roman" w:hAnsi="Times New Roman" w:cs="Times New Roman"/>
                <w:b w:val="0"/>
                <w:bCs w:val="0"/>
                <w:sz w:val="24"/>
                <w:szCs w:val="24"/>
              </w:rPr>
              <w:t>YS)</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C2D69B" w:themeFill="accent3" w:themeFillTint="99"/>
            <w:vAlign w:val="center"/>
          </w:tcPr>
          <w:p w14:paraId="41B80566">
            <w:pPr>
              <w:pStyle w:val="9"/>
              <w:ind w:left="12"/>
              <w:jc w:val="center"/>
              <w:rPr>
                <w:rFonts w:hint="default" w:ascii="Times New Roman" w:hAnsi="Times New Roman" w:cs="Times New Roman"/>
                <w:b w:val="0"/>
                <w:bCs w:val="0"/>
                <w:spacing w:val="-4"/>
                <w:sz w:val="24"/>
                <w:szCs w:val="24"/>
                <w:highlight w:val="yellow"/>
              </w:rPr>
            </w:pPr>
            <w:r>
              <w:rPr>
                <w:rFonts w:hint="default" w:ascii="Times New Roman" w:hAnsi="Times New Roman" w:cs="Times New Roman"/>
                <w:b w:val="0"/>
                <w:bCs w:val="0"/>
                <w:color w:val="000000"/>
                <w:sz w:val="24"/>
                <w:szCs w:val="24"/>
              </w:rPr>
              <w:t>3,44</w:t>
            </w:r>
          </w:p>
        </w:tc>
        <w:tc>
          <w:tcPr>
            <w:tcW w:w="843" w:type="pct"/>
            <w:shd w:val="clear" w:color="auto" w:fill="C2D69B" w:themeFill="accent3" w:themeFillTint="99"/>
            <w:vAlign w:val="center"/>
          </w:tcPr>
          <w:p w14:paraId="5589D3CB">
            <w:pPr>
              <w:pStyle w:val="9"/>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3,88</w:t>
            </w:r>
          </w:p>
        </w:tc>
      </w:tr>
      <w:tr w14:paraId="78CF7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3" w:type="pct"/>
          </w:tcPr>
          <w:p w14:paraId="7016874D">
            <w:pPr>
              <w:pStyle w:val="9"/>
              <w:spacing w:line="232" w:lineRule="exac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Fakülte</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yerleşkesi</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bahçe</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düzenlemesi</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açısından</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D6E3BC" w:themeFill="accent3" w:themeFillTint="66"/>
            <w:vAlign w:val="center"/>
          </w:tcPr>
          <w:p w14:paraId="52ABBDD6">
            <w:pPr>
              <w:pStyle w:val="9"/>
              <w:spacing w:line="232" w:lineRule="exact"/>
              <w:ind w:left="12"/>
              <w:jc w:val="center"/>
              <w:rPr>
                <w:rFonts w:hint="default" w:ascii="Times New Roman" w:hAnsi="Times New Roman" w:cs="Times New Roman"/>
                <w:b w:val="0"/>
                <w:bCs w:val="0"/>
                <w:spacing w:val="-4"/>
                <w:sz w:val="24"/>
                <w:szCs w:val="24"/>
                <w:highlight w:val="yellow"/>
              </w:rPr>
            </w:pPr>
            <w:r>
              <w:rPr>
                <w:rFonts w:hint="default" w:ascii="Times New Roman" w:hAnsi="Times New Roman" w:cs="Times New Roman"/>
                <w:b w:val="0"/>
                <w:bCs w:val="0"/>
                <w:color w:val="000000"/>
                <w:sz w:val="24"/>
                <w:szCs w:val="24"/>
              </w:rPr>
              <w:t>3,19</w:t>
            </w:r>
          </w:p>
        </w:tc>
        <w:tc>
          <w:tcPr>
            <w:tcW w:w="843" w:type="pct"/>
            <w:shd w:val="clear" w:color="auto" w:fill="D6E3BC" w:themeFill="accent3" w:themeFillTint="66"/>
            <w:vAlign w:val="center"/>
          </w:tcPr>
          <w:p w14:paraId="20C3846D">
            <w:pPr>
              <w:pStyle w:val="9"/>
              <w:spacing w:line="232" w:lineRule="exact"/>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3,22</w:t>
            </w:r>
          </w:p>
        </w:tc>
      </w:tr>
      <w:tr w14:paraId="1134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313" w:type="pct"/>
          </w:tcPr>
          <w:p w14:paraId="2BD80D7F">
            <w:pPr>
              <w:pStyle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Fakülte</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yerleşkesindeki</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güvenlik</w:t>
            </w:r>
            <w:r>
              <w:rPr>
                <w:rFonts w:hint="default" w:ascii="Times New Roman" w:hAnsi="Times New Roman" w:cs="Times New Roman"/>
                <w:b w:val="0"/>
                <w:bCs w:val="0"/>
                <w:spacing w:val="-9"/>
                <w:sz w:val="24"/>
                <w:szCs w:val="24"/>
              </w:rPr>
              <w:t xml:space="preserve"> </w:t>
            </w:r>
            <w:r>
              <w:rPr>
                <w:rFonts w:hint="default" w:ascii="Times New Roman" w:hAnsi="Times New Roman" w:cs="Times New Roman"/>
                <w:b w:val="0"/>
                <w:bCs w:val="0"/>
                <w:sz w:val="24"/>
                <w:szCs w:val="24"/>
              </w:rPr>
              <w:t>hizmetleri</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D6E3BC" w:themeFill="accent3" w:themeFillTint="66"/>
            <w:vAlign w:val="center"/>
          </w:tcPr>
          <w:p w14:paraId="5BB409EE">
            <w:pPr>
              <w:pStyle w:val="9"/>
              <w:ind w:left="12"/>
              <w:jc w:val="center"/>
              <w:rPr>
                <w:rFonts w:hint="default" w:ascii="Times New Roman" w:hAnsi="Times New Roman" w:cs="Times New Roman"/>
                <w:b w:val="0"/>
                <w:bCs w:val="0"/>
                <w:spacing w:val="-4"/>
                <w:sz w:val="24"/>
                <w:szCs w:val="24"/>
              </w:rPr>
            </w:pPr>
            <w:r>
              <w:rPr>
                <w:rFonts w:hint="default" w:ascii="Times New Roman" w:hAnsi="Times New Roman" w:cs="Times New Roman"/>
                <w:b w:val="0"/>
                <w:bCs w:val="0"/>
                <w:color w:val="000000"/>
                <w:sz w:val="24"/>
                <w:szCs w:val="24"/>
              </w:rPr>
              <w:t>3,34</w:t>
            </w:r>
          </w:p>
        </w:tc>
        <w:tc>
          <w:tcPr>
            <w:tcW w:w="843" w:type="pct"/>
            <w:shd w:val="clear" w:color="auto" w:fill="C2D69B" w:themeFill="accent3" w:themeFillTint="99"/>
            <w:vAlign w:val="center"/>
          </w:tcPr>
          <w:p w14:paraId="359576DB">
            <w:pPr>
              <w:pStyle w:val="9"/>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3,55</w:t>
            </w:r>
          </w:p>
        </w:tc>
      </w:tr>
      <w:tr w14:paraId="593BC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3" w:type="pct"/>
          </w:tcPr>
          <w:p w14:paraId="4C6609AA">
            <w:pPr>
              <w:pStyle w:val="9"/>
              <w:spacing w:line="232" w:lineRule="exact"/>
              <w:rPr>
                <w:rFonts w:hint="default" w:ascii="Times New Roman" w:hAnsi="Times New Roman" w:cs="Times New Roman"/>
                <w:b w:val="0"/>
                <w:bCs w:val="0"/>
                <w:sz w:val="24"/>
                <w:szCs w:val="24"/>
              </w:rPr>
            </w:pPr>
            <w:bookmarkStart w:id="0" w:name="_Hlk189132884"/>
            <w:r>
              <w:rPr>
                <w:rFonts w:hint="default" w:ascii="Times New Roman" w:hAnsi="Times New Roman" w:cs="Times New Roman"/>
                <w:b w:val="0"/>
                <w:bCs w:val="0"/>
                <w:sz w:val="24"/>
                <w:szCs w:val="24"/>
              </w:rPr>
              <w:t>Fakülte</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yerleşkesi</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engellilere</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uygun</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mekânsal-fiziksel</w:t>
            </w:r>
            <w:r>
              <w:rPr>
                <w:rFonts w:hint="default" w:ascii="Times New Roman" w:hAnsi="Times New Roman" w:cs="Times New Roman"/>
                <w:b w:val="0"/>
                <w:bCs w:val="0"/>
                <w:spacing w:val="-10"/>
                <w:sz w:val="24"/>
                <w:szCs w:val="24"/>
              </w:rPr>
              <w:t xml:space="preserve"> </w:t>
            </w:r>
            <w:r>
              <w:rPr>
                <w:rFonts w:hint="default" w:ascii="Times New Roman" w:hAnsi="Times New Roman" w:cs="Times New Roman"/>
                <w:b w:val="0"/>
                <w:bCs w:val="0"/>
                <w:sz w:val="24"/>
                <w:szCs w:val="24"/>
              </w:rPr>
              <w:t xml:space="preserve">düzenlemelere </w:t>
            </w:r>
            <w:r>
              <w:rPr>
                <w:rFonts w:hint="default" w:ascii="Times New Roman" w:hAnsi="Times New Roman" w:cs="Times New Roman"/>
                <w:b w:val="0"/>
                <w:bCs w:val="0"/>
                <w:spacing w:val="-2"/>
                <w:sz w:val="24"/>
                <w:szCs w:val="24"/>
              </w:rPr>
              <w:t>sahiptir</w:t>
            </w:r>
            <w:bookmarkEnd w:id="0"/>
          </w:p>
        </w:tc>
        <w:tc>
          <w:tcPr>
            <w:tcW w:w="843" w:type="pct"/>
            <w:shd w:val="clear" w:color="auto" w:fill="D6E3BC" w:themeFill="accent3" w:themeFillTint="66"/>
            <w:vAlign w:val="center"/>
          </w:tcPr>
          <w:p w14:paraId="51DD3A4F">
            <w:pPr>
              <w:pStyle w:val="9"/>
              <w:spacing w:line="232" w:lineRule="exact"/>
              <w:ind w:left="12" w:right="2"/>
              <w:jc w:val="center"/>
              <w:rPr>
                <w:rFonts w:hint="default" w:ascii="Times New Roman" w:hAnsi="Times New Roman" w:cs="Times New Roman"/>
                <w:b w:val="0"/>
                <w:bCs w:val="0"/>
                <w:spacing w:val="-10"/>
                <w:sz w:val="24"/>
                <w:szCs w:val="24"/>
              </w:rPr>
            </w:pPr>
            <w:r>
              <w:rPr>
                <w:rFonts w:hint="default" w:ascii="Times New Roman" w:hAnsi="Times New Roman" w:cs="Times New Roman"/>
                <w:b w:val="0"/>
                <w:bCs w:val="0"/>
                <w:color w:val="000000"/>
                <w:sz w:val="24"/>
                <w:szCs w:val="24"/>
              </w:rPr>
              <w:t>2,61</w:t>
            </w:r>
          </w:p>
        </w:tc>
        <w:tc>
          <w:tcPr>
            <w:tcW w:w="843" w:type="pct"/>
            <w:shd w:val="clear" w:color="auto" w:fill="C2D69B" w:themeFill="accent3" w:themeFillTint="99"/>
            <w:vAlign w:val="center"/>
          </w:tcPr>
          <w:p w14:paraId="0AF16AFC">
            <w:pPr>
              <w:pStyle w:val="9"/>
              <w:spacing w:line="232" w:lineRule="exact"/>
              <w:ind w:left="12" w:right="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3,66</w:t>
            </w:r>
          </w:p>
        </w:tc>
      </w:tr>
      <w:tr w14:paraId="6A189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313" w:type="pct"/>
          </w:tcPr>
          <w:p w14:paraId="16316376">
            <w:pPr>
              <w:pStyle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Çalışma</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odaları</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fiziksel</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ve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teknik</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donanım</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açısından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D6E3BC" w:themeFill="accent3" w:themeFillTint="66"/>
            <w:vAlign w:val="center"/>
          </w:tcPr>
          <w:p w14:paraId="7C28AC09">
            <w:pPr>
              <w:pStyle w:val="9"/>
              <w:ind w:left="12" w:right="2"/>
              <w:jc w:val="center"/>
              <w:rPr>
                <w:rFonts w:hint="default" w:ascii="Times New Roman" w:hAnsi="Times New Roman" w:cs="Times New Roman"/>
                <w:b w:val="0"/>
                <w:bCs w:val="0"/>
                <w:spacing w:val="-10"/>
                <w:sz w:val="24"/>
                <w:szCs w:val="24"/>
              </w:rPr>
            </w:pPr>
            <w:r>
              <w:rPr>
                <w:rFonts w:hint="default" w:ascii="Times New Roman" w:hAnsi="Times New Roman" w:cs="Times New Roman"/>
                <w:b w:val="0"/>
                <w:bCs w:val="0"/>
                <w:color w:val="000000"/>
                <w:sz w:val="24"/>
                <w:szCs w:val="24"/>
              </w:rPr>
              <w:t>3,24</w:t>
            </w:r>
          </w:p>
        </w:tc>
        <w:tc>
          <w:tcPr>
            <w:tcW w:w="843" w:type="pct"/>
            <w:shd w:val="clear" w:color="auto" w:fill="D6E3BC" w:themeFill="accent3" w:themeFillTint="66"/>
            <w:vAlign w:val="center"/>
          </w:tcPr>
          <w:p w14:paraId="59F3DE9A">
            <w:pPr>
              <w:pStyle w:val="9"/>
              <w:ind w:left="12" w:right="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3,11</w:t>
            </w:r>
          </w:p>
        </w:tc>
      </w:tr>
      <w:tr w14:paraId="18CBC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3" w:type="pct"/>
          </w:tcPr>
          <w:p w14:paraId="63B8636F">
            <w:pPr>
              <w:pStyle w:val="9"/>
              <w:spacing w:line="232" w:lineRule="exac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Fakültemizdeki</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sportif</w:t>
            </w:r>
            <w:r>
              <w:rPr>
                <w:rFonts w:hint="default" w:ascii="Times New Roman" w:hAnsi="Times New Roman" w:cs="Times New Roman"/>
                <w:b w:val="0"/>
                <w:bCs w:val="0"/>
                <w:spacing w:val="-10"/>
                <w:sz w:val="24"/>
                <w:szCs w:val="24"/>
              </w:rPr>
              <w:t xml:space="preserve"> </w:t>
            </w:r>
            <w:r>
              <w:rPr>
                <w:rFonts w:hint="default" w:ascii="Times New Roman" w:hAnsi="Times New Roman" w:cs="Times New Roman"/>
                <w:b w:val="0"/>
                <w:bCs w:val="0"/>
                <w:sz w:val="24"/>
                <w:szCs w:val="24"/>
              </w:rPr>
              <w:t>organizasyonlar</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D6E3BC" w:themeFill="accent3" w:themeFillTint="66"/>
            <w:vAlign w:val="center"/>
          </w:tcPr>
          <w:p w14:paraId="683CABB4">
            <w:pPr>
              <w:pStyle w:val="9"/>
              <w:spacing w:line="232" w:lineRule="exact"/>
              <w:ind w:left="12"/>
              <w:jc w:val="center"/>
              <w:rPr>
                <w:rFonts w:hint="default" w:ascii="Times New Roman" w:hAnsi="Times New Roman" w:cs="Times New Roman"/>
                <w:b w:val="0"/>
                <w:bCs w:val="0"/>
                <w:spacing w:val="-4"/>
                <w:sz w:val="24"/>
                <w:szCs w:val="24"/>
              </w:rPr>
            </w:pPr>
            <w:r>
              <w:rPr>
                <w:rFonts w:hint="default" w:ascii="Times New Roman" w:hAnsi="Times New Roman" w:cs="Times New Roman"/>
                <w:b w:val="0"/>
                <w:bCs w:val="0"/>
                <w:color w:val="000000"/>
                <w:sz w:val="24"/>
                <w:szCs w:val="24"/>
              </w:rPr>
              <w:t>3,08</w:t>
            </w:r>
          </w:p>
        </w:tc>
        <w:tc>
          <w:tcPr>
            <w:tcW w:w="843" w:type="pct"/>
            <w:shd w:val="clear" w:color="auto" w:fill="C2D69B" w:themeFill="accent3" w:themeFillTint="99"/>
            <w:vAlign w:val="center"/>
          </w:tcPr>
          <w:p w14:paraId="619AB2A4">
            <w:pPr>
              <w:pStyle w:val="9"/>
              <w:spacing w:line="232" w:lineRule="exact"/>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3,55</w:t>
            </w:r>
          </w:p>
        </w:tc>
      </w:tr>
      <w:tr w14:paraId="6AAFE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313" w:type="pct"/>
          </w:tcPr>
          <w:p w14:paraId="19D197E1">
            <w:pPr>
              <w:pStyle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Fakültemizin</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yerleşkesi</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spor</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alanları</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açısından</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D6E3BC" w:themeFill="accent3" w:themeFillTint="66"/>
            <w:vAlign w:val="center"/>
          </w:tcPr>
          <w:p w14:paraId="1C108CF5">
            <w:pPr>
              <w:pStyle w:val="9"/>
              <w:ind w:left="12"/>
              <w:jc w:val="center"/>
              <w:rPr>
                <w:rFonts w:hint="default" w:ascii="Times New Roman" w:hAnsi="Times New Roman" w:cs="Times New Roman"/>
                <w:b w:val="0"/>
                <w:bCs w:val="0"/>
                <w:spacing w:val="-4"/>
                <w:sz w:val="24"/>
                <w:szCs w:val="24"/>
              </w:rPr>
            </w:pPr>
            <w:r>
              <w:rPr>
                <w:rFonts w:hint="default" w:ascii="Times New Roman" w:hAnsi="Times New Roman" w:cs="Times New Roman"/>
                <w:b w:val="0"/>
                <w:bCs w:val="0"/>
                <w:color w:val="000000"/>
                <w:sz w:val="24"/>
                <w:szCs w:val="24"/>
              </w:rPr>
              <w:t>3,12</w:t>
            </w:r>
          </w:p>
        </w:tc>
        <w:tc>
          <w:tcPr>
            <w:tcW w:w="843" w:type="pct"/>
            <w:shd w:val="clear" w:color="auto" w:fill="C2D69B" w:themeFill="accent3" w:themeFillTint="99"/>
            <w:vAlign w:val="center"/>
          </w:tcPr>
          <w:p w14:paraId="703EBDE0">
            <w:pPr>
              <w:pStyle w:val="9"/>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3,44</w:t>
            </w:r>
          </w:p>
        </w:tc>
      </w:tr>
      <w:tr w14:paraId="1D9A5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313" w:type="pct"/>
          </w:tcPr>
          <w:p w14:paraId="1BAFAD19">
            <w:pPr>
              <w:pStyle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Fakültemizin</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yerleşkesi</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kantin</w:t>
            </w:r>
            <w:r>
              <w:rPr>
                <w:rFonts w:hint="default" w:ascii="Times New Roman" w:hAnsi="Times New Roman" w:cs="Times New Roman"/>
                <w:b w:val="0"/>
                <w:bCs w:val="0"/>
                <w:spacing w:val="-10"/>
                <w:sz w:val="24"/>
                <w:szCs w:val="24"/>
              </w:rPr>
              <w:t xml:space="preserve"> </w:t>
            </w:r>
            <w:r>
              <w:rPr>
                <w:rFonts w:hint="default" w:ascii="Times New Roman" w:hAnsi="Times New Roman" w:cs="Times New Roman"/>
                <w:b w:val="0"/>
                <w:bCs w:val="0"/>
                <w:sz w:val="24"/>
                <w:szCs w:val="24"/>
              </w:rPr>
              <w:t>hizmetleri</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açısından</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D6E3BC" w:themeFill="accent3" w:themeFillTint="66"/>
            <w:vAlign w:val="center"/>
          </w:tcPr>
          <w:p w14:paraId="07E35A71">
            <w:pPr>
              <w:pStyle w:val="9"/>
              <w:ind w:left="12"/>
              <w:jc w:val="center"/>
              <w:rPr>
                <w:rFonts w:hint="default" w:ascii="Times New Roman" w:hAnsi="Times New Roman" w:cs="Times New Roman"/>
                <w:b w:val="0"/>
                <w:bCs w:val="0"/>
                <w:spacing w:val="-4"/>
                <w:sz w:val="24"/>
                <w:szCs w:val="24"/>
              </w:rPr>
            </w:pPr>
            <w:r>
              <w:rPr>
                <w:rFonts w:hint="default" w:ascii="Times New Roman" w:hAnsi="Times New Roman" w:cs="Times New Roman"/>
                <w:b w:val="0"/>
                <w:bCs w:val="0"/>
                <w:color w:val="000000"/>
                <w:sz w:val="24"/>
                <w:szCs w:val="24"/>
              </w:rPr>
              <w:t>3,14</w:t>
            </w:r>
          </w:p>
        </w:tc>
        <w:tc>
          <w:tcPr>
            <w:tcW w:w="843" w:type="pct"/>
            <w:shd w:val="clear" w:color="auto" w:fill="D6E3BC" w:themeFill="accent3" w:themeFillTint="66"/>
            <w:vAlign w:val="center"/>
          </w:tcPr>
          <w:p w14:paraId="0625CEEB">
            <w:pPr>
              <w:pStyle w:val="9"/>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3,11</w:t>
            </w:r>
          </w:p>
        </w:tc>
      </w:tr>
      <w:tr w14:paraId="55CC0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13" w:type="pct"/>
          </w:tcPr>
          <w:p w14:paraId="01ED8244">
            <w:pPr>
              <w:pStyle w:val="9"/>
              <w:spacing w:line="232" w:lineRule="exac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Fakültemizin</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yerleşkesi</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sosyal</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mekanlar</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açısından</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pacing w:val="-2"/>
                <w:sz w:val="24"/>
                <w:szCs w:val="24"/>
              </w:rPr>
              <w:t>yeterlidir</w:t>
            </w:r>
          </w:p>
        </w:tc>
        <w:tc>
          <w:tcPr>
            <w:tcW w:w="843" w:type="pct"/>
            <w:shd w:val="clear" w:color="auto" w:fill="D6E3BC" w:themeFill="accent3" w:themeFillTint="66"/>
            <w:vAlign w:val="center"/>
          </w:tcPr>
          <w:p w14:paraId="0E73F33B">
            <w:pPr>
              <w:pStyle w:val="9"/>
              <w:spacing w:line="232" w:lineRule="exact"/>
              <w:ind w:left="12"/>
              <w:jc w:val="center"/>
              <w:rPr>
                <w:rFonts w:hint="default" w:ascii="Times New Roman" w:hAnsi="Times New Roman" w:cs="Times New Roman"/>
                <w:b w:val="0"/>
                <w:bCs w:val="0"/>
                <w:spacing w:val="-4"/>
                <w:sz w:val="24"/>
                <w:szCs w:val="24"/>
              </w:rPr>
            </w:pPr>
            <w:r>
              <w:rPr>
                <w:rFonts w:hint="default" w:ascii="Times New Roman" w:hAnsi="Times New Roman" w:cs="Times New Roman"/>
                <w:b w:val="0"/>
                <w:bCs w:val="0"/>
                <w:color w:val="000000"/>
                <w:sz w:val="24"/>
                <w:szCs w:val="24"/>
              </w:rPr>
              <w:t>3,07</w:t>
            </w:r>
          </w:p>
        </w:tc>
        <w:tc>
          <w:tcPr>
            <w:tcW w:w="843" w:type="pct"/>
            <w:shd w:val="clear" w:color="auto" w:fill="D6E3BC" w:themeFill="accent3" w:themeFillTint="66"/>
            <w:vAlign w:val="center"/>
          </w:tcPr>
          <w:p w14:paraId="6C3A3D0A">
            <w:pPr>
              <w:pStyle w:val="9"/>
              <w:spacing w:line="232" w:lineRule="exact"/>
              <w:ind w:left="12"/>
              <w:jc w:val="center"/>
              <w:rPr>
                <w:rFonts w:hint="default" w:ascii="Times New Roman" w:hAnsi="Times New Roman" w:cs="Times New Roman"/>
                <w:b w:val="0"/>
                <w:bCs w:val="0"/>
                <w:color w:val="000000"/>
                <w:sz w:val="24"/>
                <w:szCs w:val="24"/>
                <w:lang w:val="tr-TR"/>
              </w:rPr>
            </w:pPr>
            <w:r>
              <w:rPr>
                <w:rFonts w:hint="default" w:cs="Times New Roman"/>
                <w:b w:val="0"/>
                <w:bCs w:val="0"/>
                <w:color w:val="000000"/>
                <w:sz w:val="24"/>
                <w:szCs w:val="24"/>
                <w:lang w:val="tr-TR"/>
              </w:rPr>
              <w:t>3</w:t>
            </w:r>
          </w:p>
        </w:tc>
      </w:tr>
      <w:tr w14:paraId="64D0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313" w:type="pct"/>
          </w:tcPr>
          <w:p w14:paraId="4ECB7A80">
            <w:pPr>
              <w:pStyle w:val="9"/>
              <w:ind w:left="0" w:right="94"/>
              <w:jc w:val="right"/>
              <w:rPr>
                <w:b/>
                <w:sz w:val="20"/>
                <w:szCs w:val="20"/>
              </w:rPr>
            </w:pPr>
            <w:r>
              <w:rPr>
                <w:b/>
                <w:spacing w:val="-2"/>
                <w:sz w:val="20"/>
                <w:szCs w:val="20"/>
              </w:rPr>
              <w:t>Ortalama</w:t>
            </w:r>
          </w:p>
        </w:tc>
        <w:tc>
          <w:tcPr>
            <w:tcW w:w="843" w:type="pct"/>
            <w:shd w:val="clear" w:color="auto" w:fill="D6E3BC" w:themeFill="accent3" w:themeFillTint="66"/>
            <w:vAlign w:val="center"/>
          </w:tcPr>
          <w:p w14:paraId="67C9C877">
            <w:pPr>
              <w:pStyle w:val="9"/>
              <w:ind w:left="12"/>
              <w:jc w:val="center"/>
              <w:rPr>
                <w:b/>
                <w:bCs/>
                <w:spacing w:val="-4"/>
                <w:sz w:val="24"/>
                <w:szCs w:val="24"/>
              </w:rPr>
            </w:pPr>
            <w:r>
              <w:rPr>
                <w:b/>
                <w:bCs/>
                <w:spacing w:val="-4"/>
                <w:sz w:val="24"/>
                <w:szCs w:val="24"/>
              </w:rPr>
              <w:t>3,23</w:t>
            </w:r>
          </w:p>
        </w:tc>
        <w:tc>
          <w:tcPr>
            <w:tcW w:w="843" w:type="pct"/>
            <w:shd w:val="clear" w:color="auto" w:fill="C2D69B" w:themeFill="accent3" w:themeFillTint="99"/>
            <w:vAlign w:val="center"/>
          </w:tcPr>
          <w:p w14:paraId="288E6003">
            <w:pPr>
              <w:pStyle w:val="9"/>
              <w:ind w:left="12"/>
              <w:jc w:val="center"/>
              <w:rPr>
                <w:rFonts w:hint="default"/>
                <w:b/>
                <w:bCs/>
                <w:spacing w:val="-4"/>
                <w:sz w:val="24"/>
                <w:szCs w:val="24"/>
                <w:lang w:val="tr-TR"/>
              </w:rPr>
            </w:pPr>
            <w:r>
              <w:rPr>
                <w:rFonts w:hint="default"/>
                <w:b/>
                <w:bCs/>
                <w:spacing w:val="-4"/>
                <w:sz w:val="24"/>
                <w:szCs w:val="24"/>
                <w:lang w:val="tr-TR"/>
              </w:rPr>
              <w:t>3,47</w:t>
            </w:r>
          </w:p>
        </w:tc>
      </w:tr>
    </w:tbl>
    <w:p w14:paraId="2F03398F"/>
    <w:p w14:paraId="4AF036C5">
      <w:pPr>
        <w:rPr>
          <w:b/>
          <w:bCs/>
          <w:sz w:val="24"/>
          <w:szCs w:val="24"/>
        </w:rPr>
      </w:pPr>
      <w:r>
        <w:rPr>
          <w:b/>
          <w:bCs/>
          <w:sz w:val="24"/>
          <w:szCs w:val="24"/>
        </w:rPr>
        <w:t>EK 1.</w:t>
      </w:r>
    </w:p>
    <w:p w14:paraId="7E745359">
      <w:pPr>
        <w:jc w:val="center"/>
        <w:rPr>
          <w:b/>
          <w:bCs/>
          <w:sz w:val="24"/>
          <w:szCs w:val="24"/>
        </w:rPr>
      </w:pPr>
      <w:r>
        <w:rPr>
          <w:b/>
          <w:bCs/>
          <w:sz w:val="24"/>
          <w:szCs w:val="24"/>
        </w:rPr>
        <w:t>Sağlık Bilimleri Fakültesinde Anket Ölçümlerine Yönelik Düzey Değerlendirmeleri</w:t>
      </w:r>
    </w:p>
    <w:p w14:paraId="4FAE86E6">
      <w:pPr>
        <w:jc w:val="center"/>
        <w:rPr>
          <w:b/>
          <w:bCs/>
          <w:sz w:val="24"/>
          <w:szCs w:val="24"/>
        </w:rPr>
      </w:pPr>
    </w:p>
    <w:p w14:paraId="757A1246">
      <w:pPr>
        <w:spacing w:line="360" w:lineRule="auto"/>
        <w:jc w:val="both"/>
        <w:rPr>
          <w:sz w:val="24"/>
          <w:szCs w:val="24"/>
        </w:rPr>
      </w:pPr>
      <w:r>
        <w:rPr>
          <w:sz w:val="24"/>
          <w:szCs w:val="24"/>
        </w:rPr>
        <w:t>Aşağıda Çankırı Karatekin Üniversitesi Sağlık Bilimleri Fakültesi (ÇAKÜ SBF)’nde yürütülen ölçme ve değerlendirme faaliyetlerinin sürekli iyileştirme çalışmalarına yansımasını izlemek ve ölçüte dayalı ortak/standart bir değerlendirme yapabilmek amacıyla düzey aralıkları belirlenmiştir. Tüm ölçme ve değerlendirme faaliyetlerinde Tablo 1’de verilen düzey aralıkları kullanılarak, ilgili aralıklara yönelik yapılacak düzeltici ve iyileştirici faaliyet (DİF), izlem, geliştirme ve güçlü yönler tanımlanacaktır. ÇAKÜ SBF Kalite Dokümantasyonunda yer alan SBF-PR-04 Sürekli İyileştirme Prosedürü ve SBF-PR-09 Düzeltici ve İyileştirici Faaliyet Prosedürü kapsamında iyileştirme çalışmaları yürütülecektir.</w:t>
      </w:r>
    </w:p>
    <w:p w14:paraId="671BF6C5">
      <w:pPr>
        <w:spacing w:line="360" w:lineRule="auto"/>
        <w:rPr>
          <w:b/>
          <w:bCs/>
          <w:sz w:val="24"/>
          <w:szCs w:val="24"/>
        </w:rPr>
      </w:pPr>
    </w:p>
    <w:p w14:paraId="36D6E0C6">
      <w:pPr>
        <w:rPr>
          <w:b/>
          <w:bCs/>
          <w:sz w:val="24"/>
          <w:szCs w:val="24"/>
        </w:rPr>
      </w:pPr>
      <w:r>
        <w:rPr>
          <w:b/>
          <w:bCs/>
          <w:sz w:val="24"/>
          <w:szCs w:val="24"/>
        </w:rPr>
        <w:t>Tablo 1. Anket Ölçümlerine Yönelik Düzey Değerlendirmeleri</w:t>
      </w:r>
    </w:p>
    <w:tbl>
      <w:tblPr>
        <w:tblStyle w:val="6"/>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260"/>
        <w:gridCol w:w="4712"/>
      </w:tblGrid>
      <w:tr w14:paraId="7BD8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526" w:type="dxa"/>
          </w:tcPr>
          <w:p w14:paraId="7522A58D">
            <w:pPr>
              <w:jc w:val="center"/>
              <w:rPr>
                <w:rFonts w:ascii="Arial" w:hAnsi="Arial" w:cs="Arial"/>
                <w:kern w:val="2"/>
                <w14:ligatures w14:val="standardContextual"/>
              </w:rPr>
            </w:pPr>
            <w:r>
              <w:rPr>
                <w:rFonts w:ascii="Arial" w:hAnsi="Arial" w:cs="Arial"/>
                <w:kern w:val="2"/>
                <w14:ligatures w14:val="standardContextual"/>
              </w:rPr>
              <w:t>1,00 – 1,79</w:t>
            </w:r>
          </w:p>
        </w:tc>
        <w:tc>
          <w:tcPr>
            <w:tcW w:w="3260" w:type="dxa"/>
          </w:tcPr>
          <w:p w14:paraId="5F8E3427">
            <w:pPr>
              <w:rPr>
                <w:rFonts w:ascii="Arial" w:hAnsi="Arial" w:cs="Arial"/>
                <w:kern w:val="2"/>
                <w14:ligatures w14:val="standardContextual"/>
              </w:rPr>
            </w:pPr>
            <w:r>
              <w:rPr>
                <w:rFonts w:ascii="Arial" w:hAnsi="Arial" w:cs="Arial"/>
                <w:kern w:val="2"/>
                <w14:ligatures w14:val="standardContextual"/>
              </w:rPr>
              <w:t>Planlama (1)</w:t>
            </w:r>
          </w:p>
        </w:tc>
        <w:tc>
          <w:tcPr>
            <w:tcW w:w="4712" w:type="dxa"/>
            <w:shd w:val="clear" w:color="auto" w:fill="FF0000"/>
          </w:tcPr>
          <w:p w14:paraId="2EDE3068">
            <w:pPr>
              <w:tabs>
                <w:tab w:val="left" w:pos="1168"/>
              </w:tabs>
              <w:rPr>
                <w:rFonts w:ascii="Arial" w:hAnsi="Arial" w:cs="Arial"/>
                <w:kern w:val="2"/>
                <w14:ligatures w14:val="standardContextual"/>
              </w:rPr>
            </w:pPr>
          </w:p>
        </w:tc>
      </w:tr>
      <w:tr w14:paraId="33AB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526" w:type="dxa"/>
          </w:tcPr>
          <w:p w14:paraId="46164B71">
            <w:pPr>
              <w:jc w:val="center"/>
              <w:rPr>
                <w:rFonts w:ascii="Arial" w:hAnsi="Arial" w:cs="Arial"/>
                <w:kern w:val="2"/>
                <w14:ligatures w14:val="standardContextual"/>
              </w:rPr>
            </w:pPr>
            <w:r>
              <w:rPr>
                <w:rFonts w:ascii="Arial" w:hAnsi="Arial" w:cs="Arial"/>
                <w:kern w:val="2"/>
                <w14:ligatures w14:val="standardContextual"/>
              </w:rPr>
              <w:t>1,80 – 2,59</w:t>
            </w:r>
          </w:p>
        </w:tc>
        <w:tc>
          <w:tcPr>
            <w:tcW w:w="3260" w:type="dxa"/>
          </w:tcPr>
          <w:p w14:paraId="475FBA5D">
            <w:pPr>
              <w:rPr>
                <w:rFonts w:ascii="Arial" w:hAnsi="Arial" w:cs="Arial"/>
                <w:kern w:val="2"/>
                <w14:ligatures w14:val="standardContextual"/>
              </w:rPr>
            </w:pPr>
            <w:r>
              <w:rPr>
                <w:rFonts w:ascii="Arial" w:hAnsi="Arial" w:cs="Arial"/>
                <w:kern w:val="2"/>
                <w14:ligatures w14:val="standardContextual"/>
              </w:rPr>
              <w:t>Uygulama (2)</w:t>
            </w:r>
          </w:p>
        </w:tc>
        <w:tc>
          <w:tcPr>
            <w:tcW w:w="4712" w:type="dxa"/>
            <w:shd w:val="clear" w:color="auto" w:fill="FFC000"/>
          </w:tcPr>
          <w:p w14:paraId="58FCC63E">
            <w:pPr>
              <w:tabs>
                <w:tab w:val="left" w:pos="1168"/>
              </w:tabs>
              <w:rPr>
                <w:rFonts w:ascii="Arial" w:hAnsi="Arial" w:cs="Arial"/>
                <w:kern w:val="2"/>
                <w14:ligatures w14:val="standardContextual"/>
              </w:rPr>
            </w:pPr>
          </w:p>
        </w:tc>
      </w:tr>
      <w:tr w14:paraId="364D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526" w:type="dxa"/>
          </w:tcPr>
          <w:p w14:paraId="1482D38F">
            <w:pPr>
              <w:jc w:val="center"/>
              <w:rPr>
                <w:rFonts w:ascii="Arial" w:hAnsi="Arial" w:cs="Arial"/>
                <w:kern w:val="2"/>
                <w14:ligatures w14:val="standardContextual"/>
              </w:rPr>
            </w:pPr>
            <w:r>
              <w:rPr>
                <w:rFonts w:ascii="Arial" w:hAnsi="Arial" w:cs="Arial"/>
                <w:kern w:val="2"/>
                <w14:ligatures w14:val="standardContextual"/>
              </w:rPr>
              <w:t>2,60 – 3,39</w:t>
            </w:r>
          </w:p>
        </w:tc>
        <w:tc>
          <w:tcPr>
            <w:tcW w:w="3260" w:type="dxa"/>
          </w:tcPr>
          <w:p w14:paraId="53E142DD">
            <w:pPr>
              <w:rPr>
                <w:rFonts w:ascii="Arial" w:hAnsi="Arial" w:cs="Arial"/>
                <w:kern w:val="2"/>
                <w14:ligatures w14:val="standardContextual"/>
              </w:rPr>
            </w:pPr>
            <w:r>
              <w:rPr>
                <w:rFonts w:ascii="Arial" w:hAnsi="Arial" w:cs="Arial"/>
                <w:kern w:val="2"/>
                <w14:ligatures w14:val="standardContextual"/>
              </w:rPr>
              <w:t>Kontrol etme (3)</w:t>
            </w:r>
          </w:p>
        </w:tc>
        <w:tc>
          <w:tcPr>
            <w:tcW w:w="4712" w:type="dxa"/>
            <w:shd w:val="clear" w:color="auto" w:fill="D6E3BC" w:themeFill="accent3" w:themeFillTint="66"/>
          </w:tcPr>
          <w:p w14:paraId="3BF60068">
            <w:pPr>
              <w:tabs>
                <w:tab w:val="left" w:pos="1168"/>
              </w:tabs>
              <w:rPr>
                <w:rFonts w:ascii="Arial" w:hAnsi="Arial" w:cs="Arial"/>
                <w:kern w:val="2"/>
                <w14:ligatures w14:val="standardContextual"/>
              </w:rPr>
            </w:pPr>
          </w:p>
        </w:tc>
      </w:tr>
      <w:tr w14:paraId="7CCE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26" w:type="dxa"/>
          </w:tcPr>
          <w:p w14:paraId="34FBDF0F">
            <w:pPr>
              <w:jc w:val="center"/>
              <w:rPr>
                <w:rFonts w:ascii="Arial" w:hAnsi="Arial" w:cs="Arial"/>
                <w:kern w:val="2"/>
                <w14:ligatures w14:val="standardContextual"/>
              </w:rPr>
            </w:pPr>
            <w:r>
              <w:rPr>
                <w:rFonts w:ascii="Arial" w:hAnsi="Arial" w:cs="Arial"/>
                <w:kern w:val="2"/>
                <w14:ligatures w14:val="standardContextual"/>
              </w:rPr>
              <w:t>3,40 – 4,19</w:t>
            </w:r>
          </w:p>
        </w:tc>
        <w:tc>
          <w:tcPr>
            <w:tcW w:w="3260" w:type="dxa"/>
          </w:tcPr>
          <w:p w14:paraId="4CE42511">
            <w:pPr>
              <w:rPr>
                <w:rFonts w:ascii="Arial" w:hAnsi="Arial" w:cs="Arial"/>
                <w:kern w:val="2"/>
                <w14:ligatures w14:val="standardContextual"/>
              </w:rPr>
            </w:pPr>
            <w:r>
              <w:rPr>
                <w:rFonts w:ascii="Arial" w:hAnsi="Arial" w:cs="Arial"/>
                <w:kern w:val="2"/>
                <w14:ligatures w14:val="standardContextual"/>
              </w:rPr>
              <w:t>Önlem Alma (4)</w:t>
            </w:r>
          </w:p>
        </w:tc>
        <w:tc>
          <w:tcPr>
            <w:tcW w:w="4712" w:type="dxa"/>
            <w:shd w:val="clear" w:color="auto" w:fill="C2D69B" w:themeFill="accent3" w:themeFillTint="99"/>
          </w:tcPr>
          <w:p w14:paraId="2F225C10">
            <w:pPr>
              <w:tabs>
                <w:tab w:val="left" w:pos="1168"/>
              </w:tabs>
              <w:rPr>
                <w:rFonts w:ascii="Arial" w:hAnsi="Arial" w:cs="Arial"/>
                <w:color w:val="EBF1DE" w:themeColor="accent3" w:themeTint="33"/>
                <w:kern w:val="2"/>
                <w14:textFill>
                  <w14:solidFill>
                    <w14:schemeClr w14:val="accent3">
                      <w14:lumMod w14:val="20000"/>
                      <w14:lumOff w14:val="80000"/>
                    </w14:schemeClr>
                  </w14:solidFill>
                </w14:textFill>
                <w14:ligatures w14:val="standardContextual"/>
              </w:rPr>
            </w:pPr>
          </w:p>
        </w:tc>
      </w:tr>
      <w:tr w14:paraId="68E6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26" w:type="dxa"/>
          </w:tcPr>
          <w:p w14:paraId="53B4F938">
            <w:pPr>
              <w:jc w:val="center"/>
              <w:rPr>
                <w:rFonts w:ascii="Arial" w:hAnsi="Arial" w:cs="Arial"/>
                <w:kern w:val="2"/>
                <w14:ligatures w14:val="standardContextual"/>
              </w:rPr>
            </w:pPr>
            <w:r>
              <w:rPr>
                <w:rFonts w:ascii="Arial" w:hAnsi="Arial" w:cs="Arial"/>
                <w:kern w:val="2"/>
                <w14:ligatures w14:val="standardContextual"/>
              </w:rPr>
              <w:t>4,20 – 5,00</w:t>
            </w:r>
          </w:p>
        </w:tc>
        <w:tc>
          <w:tcPr>
            <w:tcW w:w="3260" w:type="dxa"/>
          </w:tcPr>
          <w:p w14:paraId="46C0DA7C">
            <w:pPr>
              <w:rPr>
                <w:rFonts w:ascii="Arial" w:hAnsi="Arial" w:cs="Arial"/>
                <w:kern w:val="2"/>
                <w14:ligatures w14:val="standardContextual"/>
              </w:rPr>
            </w:pPr>
            <w:r>
              <w:rPr>
                <w:rFonts w:ascii="Arial" w:hAnsi="Arial" w:cs="Arial"/>
                <w:kern w:val="2"/>
                <w14:ligatures w14:val="standardContextual"/>
              </w:rPr>
              <w:t>Örnek gösterilebilir uygulamalar (5)</w:t>
            </w:r>
          </w:p>
        </w:tc>
        <w:tc>
          <w:tcPr>
            <w:tcW w:w="4712" w:type="dxa"/>
            <w:shd w:val="clear" w:color="auto" w:fill="00B050"/>
          </w:tcPr>
          <w:p w14:paraId="4AC14D16">
            <w:pPr>
              <w:tabs>
                <w:tab w:val="left" w:pos="1168"/>
              </w:tabs>
              <w:rPr>
                <w:rFonts w:ascii="Arial" w:hAnsi="Arial" w:cs="Arial"/>
                <w:kern w:val="2"/>
                <w14:ligatures w14:val="standardContextual"/>
              </w:rPr>
            </w:pPr>
          </w:p>
        </w:tc>
      </w:tr>
    </w:tbl>
    <w:p w14:paraId="5515532B">
      <w:pPr>
        <w:rPr>
          <w:b/>
          <w:bCs/>
          <w:sz w:val="24"/>
          <w:szCs w:val="24"/>
        </w:rPr>
      </w:pPr>
    </w:p>
    <w:p w14:paraId="6C79D369">
      <w:pPr>
        <w:jc w:val="center"/>
        <w:rPr>
          <w:b/>
          <w:bCs/>
        </w:rPr>
      </w:pPr>
    </w:p>
    <w:p w14:paraId="5F669BD0"/>
    <w:sectPr>
      <w:type w:val="continuous"/>
      <w:pgSz w:w="11910" w:h="16840"/>
      <w:pgMar w:top="1320" w:right="1417" w:bottom="280" w:left="1275"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07D65"/>
    <w:rsid w:val="000B7518"/>
    <w:rsid w:val="000C38BA"/>
    <w:rsid w:val="001651FE"/>
    <w:rsid w:val="001C720C"/>
    <w:rsid w:val="002044D9"/>
    <w:rsid w:val="00467E73"/>
    <w:rsid w:val="004B7656"/>
    <w:rsid w:val="004F49CF"/>
    <w:rsid w:val="00507D65"/>
    <w:rsid w:val="006176CF"/>
    <w:rsid w:val="006307F6"/>
    <w:rsid w:val="006D69F6"/>
    <w:rsid w:val="007C1AC8"/>
    <w:rsid w:val="008B144A"/>
    <w:rsid w:val="009604B4"/>
    <w:rsid w:val="00A27788"/>
    <w:rsid w:val="00AB20EE"/>
    <w:rsid w:val="00AD7A80"/>
    <w:rsid w:val="00B55B5E"/>
    <w:rsid w:val="00B916FB"/>
    <w:rsid w:val="00BA6DCB"/>
    <w:rsid w:val="00C441A2"/>
    <w:rsid w:val="00C47E31"/>
    <w:rsid w:val="00C90B3F"/>
    <w:rsid w:val="00CC71A6"/>
    <w:rsid w:val="00D0111F"/>
    <w:rsid w:val="00DD3CA5"/>
    <w:rsid w:val="00DD42BF"/>
    <w:rsid w:val="00E647B8"/>
    <w:rsid w:val="00EB14B5"/>
    <w:rsid w:val="00F51AD9"/>
    <w:rsid w:val="00F82BE4"/>
    <w:rsid w:val="14EF7174"/>
    <w:rsid w:val="21261B09"/>
    <w:rsid w:val="37413724"/>
    <w:rsid w:val="643A47C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tr-TR"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2"/>
    </w:pPr>
    <w:rPr>
      <w:sz w:val="24"/>
      <w:szCs w:val="24"/>
    </w:rPr>
  </w:style>
  <w:style w:type="table" w:styleId="6">
    <w:name w:val="Table Grid"/>
    <w:basedOn w:val="4"/>
    <w:qFormat/>
    <w:uiPriority w:val="39"/>
    <w:pPr>
      <w:widowControl/>
      <w:autoSpaceDE/>
      <w:autoSpaceDN/>
    </w:pPr>
    <w:rPr>
      <w:kern w:val="2"/>
      <w:sz w:val="24"/>
      <w:szCs w:val="24"/>
      <w:lang w:val="tr-T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spacing w:line="234" w:lineRule="exact"/>
      <w:ind w:left="107"/>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827</Words>
  <Characters>4719</Characters>
  <Lines>39</Lines>
  <Paragraphs>11</Paragraphs>
  <TotalTime>2</TotalTime>
  <ScaleCrop>false</ScaleCrop>
  <LinksUpToDate>false</LinksUpToDate>
  <CharactersWithSpaces>5535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2025-01-28T12:20:00Z</dcterms:created>
  <dc:creator>Fatih Durur</dc:creator>
  <cp:lastModifiedBy>XX</cp:lastModifiedBy>
  <dcterms:modified xsi:type="dcterms:W3CDTF">2026-04-13T07:24:52Z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2024-02-17T00:00:00Z</vt:filetime>
  </property>
  <property fmtid="{D5CDD505-2E9C-101B-9397-08002B2CF9AE}" pid="3" name="Creator">
    <vt:lpwstr>Microsoft® Word 2010</vt:lpwstr>
  </property>
  <property fmtid="{D5CDD505-2E9C-101B-9397-08002B2CF9AE}" pid="4" name="LastSaved">
    <vt:filetime>2025-01-28T00:00:00Z</vt:filetime>
  </property>
  <property fmtid="{D5CDD505-2E9C-101B-9397-08002B2CF9AE}" pid="5" name="Producer">
    <vt:lpwstr>Microsoft® Word 2010</vt:lpwstr>
  </property>
  <property fmtid="{D5CDD505-2E9C-101B-9397-08002B2CF9AE}" pid="6" name="KSOProductBuildVer">
    <vt:lpwstr>1033-12.2.0.22549</vt:lpwstr>
  </property>
  <property fmtid="{D5CDD505-2E9C-101B-9397-08002B2CF9AE}" pid="7" name="ICV">
    <vt:lpwstr>F53025D634384BDB93F98C836D6BE2B6_13</vt:lpwstr>
  </property>
</Properties>
</file>